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FEAReportTable"/>
        <w:tblW w:w="5000" w:type="pct"/>
        <w:tblLook w:val="04A0" w:firstRow="1" w:lastRow="0" w:firstColumn="1" w:lastColumn="0" w:noHBand="0" w:noVBand="1"/>
      </w:tblPr>
      <w:tblGrid>
        <w:gridCol w:w="2337"/>
        <w:gridCol w:w="665"/>
        <w:gridCol w:w="1672"/>
        <w:gridCol w:w="1333"/>
        <w:gridCol w:w="512"/>
        <w:gridCol w:w="2497"/>
      </w:tblGrid>
      <w:tr w:rsidR="00800296" w:rsidRPr="00707CBC" w14:paraId="4B81C61A" w14:textId="77777777" w:rsidTr="00800296">
        <w:trPr>
          <w:cnfStyle w:val="100000000000" w:firstRow="1" w:lastRow="0" w:firstColumn="0" w:lastColumn="0" w:oddVBand="0" w:evenVBand="0" w:oddHBand="0" w:evenHBand="0" w:firstRowFirstColumn="0" w:firstRowLastColumn="0" w:lastRowFirstColumn="0" w:lastRowLastColumn="0"/>
          <w:trHeight w:val="318"/>
        </w:trPr>
        <w:tc>
          <w:tcPr>
            <w:tcW w:w="5000" w:type="pct"/>
            <w:gridSpan w:val="6"/>
            <w:shd w:val="clear" w:color="auto" w:fill="000000" w:themeFill="text1"/>
          </w:tcPr>
          <w:p w14:paraId="53FDD283" w14:textId="59D4A4C4" w:rsidR="00800296" w:rsidRPr="00704BBE" w:rsidRDefault="00CA6896" w:rsidP="00B86ED6">
            <w:pPr>
              <w:pStyle w:val="NoSpacing"/>
              <w:ind w:left="-84"/>
              <w:jc w:val="right"/>
              <w15:collapsed w:val="0"/>
              <w:rPr>
                <w:rFonts w:cs="Arial"/>
                <w:color w:val="FFFFFF" w:themeColor="background1"/>
                <w:sz w:val="32"/>
                <w:szCs w:val="32"/>
              </w:rPr>
            </w:pPr>
            <w:r>
              <w:rPr>
                <w:rFonts w:cs="Arial"/>
                <w:color w:val="FFFFFF" w:themeColor="background1"/>
                <w:sz w:val="32"/>
                <w:szCs w:val="32"/>
              </w:rPr>
              <w:t>RUBBERATKINS LTD TERMS AND CONDITIONS OF SALE</w:t>
            </w:r>
          </w:p>
        </w:tc>
      </w:tr>
      <w:tr w:rsidR="00134B7D" w:rsidRPr="00707CBC" w14:paraId="09C97175" w14:textId="77777777" w:rsidTr="00134B7D">
        <w:tc>
          <w:tcPr>
            <w:tcW w:w="5000" w:type="pct"/>
            <w:gridSpan w:val="6"/>
          </w:tcPr>
          <w:p w14:paraId="3BD8DE00" w14:textId="225A065C" w:rsidR="00134B7D" w:rsidRPr="00134B7D" w:rsidRDefault="000E209A" w:rsidP="00134B7D">
            <w:pPr>
              <w:pStyle w:val="NoSpacing"/>
              <w:jc w:val="center"/>
              <w:rPr>
                <w:sz w:val="36"/>
                <w:szCs w:val="36"/>
              </w:rPr>
            </w:pPr>
            <w:r w:rsidRPr="000E209A">
              <w:rPr>
                <w:color w:val="0070C0"/>
                <w:sz w:val="36"/>
                <w:szCs w:val="36"/>
              </w:rPr>
              <w:t>TERMS AND CONDITIONS</w:t>
            </w:r>
          </w:p>
        </w:tc>
      </w:tr>
      <w:tr w:rsidR="00BB73A8" w:rsidRPr="00707CBC" w14:paraId="0BBF7554" w14:textId="77777777" w:rsidTr="000E209A">
        <w:trPr>
          <w:cnfStyle w:val="000000010000" w:firstRow="0" w:lastRow="0" w:firstColumn="0" w:lastColumn="0" w:oddVBand="0" w:evenVBand="0" w:oddHBand="0" w:evenHBand="1" w:firstRowFirstColumn="0" w:firstRowLastColumn="0" w:lastRowFirstColumn="0" w:lastRowLastColumn="0"/>
          <w:trHeight w:val="397"/>
        </w:trPr>
        <w:tc>
          <w:tcPr>
            <w:tcW w:w="1296" w:type="pct"/>
            <w:shd w:val="clear" w:color="auto" w:fill="DEEAF6" w:themeFill="accent5" w:themeFillTint="33"/>
          </w:tcPr>
          <w:p w14:paraId="6E4D6C8F" w14:textId="1E98B827" w:rsidR="00BB73A8" w:rsidRPr="000E209A" w:rsidRDefault="00BB73A8" w:rsidP="00BB73A8">
            <w:pPr>
              <w:pStyle w:val="NoSpacing"/>
              <w15:collapsed w:val="0"/>
              <w:rPr>
                <w:color w:val="2E74B5" w:themeColor="accent5" w:themeShade="BF"/>
                <w:sz w:val="22"/>
              </w:rPr>
            </w:pPr>
            <w:r w:rsidRPr="000E209A">
              <w:rPr>
                <w:rFonts w:cs="Arial"/>
                <w:b/>
                <w:bCs/>
                <w:sz w:val="22"/>
              </w:rPr>
              <w:t>Document No:</w:t>
            </w:r>
          </w:p>
        </w:tc>
        <w:tc>
          <w:tcPr>
            <w:tcW w:w="1296" w:type="pct"/>
            <w:gridSpan w:val="2"/>
            <w:shd w:val="clear" w:color="auto" w:fill="auto"/>
          </w:tcPr>
          <w:p w14:paraId="02D9F201" w14:textId="0E192E1D" w:rsidR="00BB73A8" w:rsidRPr="000E209A" w:rsidRDefault="000E209A" w:rsidP="005C04AB">
            <w:pPr>
              <w:pStyle w:val="NoSpacing"/>
              <w15:collapsed w:val="0"/>
              <w:rPr>
                <w:color w:val="2E74B5" w:themeColor="accent5" w:themeShade="BF"/>
                <w:sz w:val="22"/>
              </w:rPr>
            </w:pPr>
            <w:r w:rsidRPr="000E209A">
              <w:rPr>
                <w:color w:val="2E74B5" w:themeColor="accent5" w:themeShade="BF"/>
                <w:sz w:val="22"/>
              </w:rPr>
              <w:t>Q402</w:t>
            </w:r>
          </w:p>
        </w:tc>
        <w:tc>
          <w:tcPr>
            <w:tcW w:w="1023" w:type="pct"/>
            <w:gridSpan w:val="2"/>
            <w:shd w:val="clear" w:color="auto" w:fill="DEEAF6" w:themeFill="accent5" w:themeFillTint="33"/>
          </w:tcPr>
          <w:p w14:paraId="7E25BDEB" w14:textId="7C318226" w:rsidR="00BB73A8" w:rsidRPr="000E209A" w:rsidRDefault="00BB73A8" w:rsidP="00BB73A8">
            <w:pPr>
              <w:pStyle w:val="NoSpacing"/>
              <w15:collapsed w:val="0"/>
              <w:rPr>
                <w:rFonts w:cs="Arial"/>
                <w:b/>
                <w:bCs/>
                <w:sz w:val="22"/>
              </w:rPr>
            </w:pPr>
            <w:r w:rsidRPr="000E209A">
              <w:rPr>
                <w:rFonts w:cs="Arial"/>
                <w:b/>
                <w:bCs/>
                <w:sz w:val="22"/>
              </w:rPr>
              <w:t>Revision Level:</w:t>
            </w:r>
          </w:p>
        </w:tc>
        <w:sdt>
          <w:sdtPr>
            <w:rPr>
              <w:rFonts w:cs="Arial"/>
              <w:color w:val="0070C0"/>
            </w:rPr>
            <w:id w:val="-214053878"/>
            <w:text/>
          </w:sdtPr>
          <w:sdtContent>
            <w:tc>
              <w:tcPr>
                <w:tcW w:w="1385" w:type="pct"/>
                <w:shd w:val="clear" w:color="auto" w:fill="FFFFFF" w:themeFill="background1"/>
              </w:tcPr>
              <w:p w14:paraId="08F3CB00" w14:textId="744E6CE9" w:rsidR="00BB73A8" w:rsidRPr="000E209A" w:rsidRDefault="000E209A" w:rsidP="00BB73A8">
                <w:pPr>
                  <w:pStyle w:val="NoSpacing"/>
                  <w15:collapsed w:val="0"/>
                  <w:rPr>
                    <w:rFonts w:cs="Arial"/>
                    <w:b/>
                    <w:bCs/>
                    <w:color w:val="2E74B5" w:themeColor="accent5" w:themeShade="BF"/>
                    <w:sz w:val="22"/>
                  </w:rPr>
                </w:pPr>
                <w:r w:rsidRPr="000E209A">
                  <w:rPr>
                    <w:rFonts w:cs="Arial"/>
                    <w:color w:val="0070C0"/>
                    <w:sz w:val="22"/>
                  </w:rPr>
                  <w:t>3</w:t>
                </w:r>
              </w:p>
            </w:tc>
          </w:sdtContent>
        </w:sdt>
      </w:tr>
      <w:tr w:rsidR="00634D18" w:rsidRPr="00707CBC" w14:paraId="4603A761" w14:textId="77777777" w:rsidTr="000E209A">
        <w:trPr>
          <w:trHeight w:val="397"/>
        </w:trPr>
        <w:tc>
          <w:tcPr>
            <w:tcW w:w="1296" w:type="pct"/>
            <w:shd w:val="clear" w:color="auto" w:fill="DEEAF6" w:themeFill="accent5" w:themeFillTint="33"/>
          </w:tcPr>
          <w:p w14:paraId="27131C88" w14:textId="6C29ED27" w:rsidR="00634D18" w:rsidRPr="000E209A" w:rsidRDefault="00BB73A8" w:rsidP="003C0192">
            <w:pPr>
              <w:pStyle w:val="NoSpacing"/>
              <w:rPr>
                <w:rFonts w:cs="Arial"/>
                <w:sz w:val="22"/>
              </w:rPr>
            </w:pPr>
            <w:r w:rsidRPr="000E209A">
              <w:rPr>
                <w:rFonts w:cs="Arial"/>
                <w:b/>
                <w:bCs/>
                <w:sz w:val="22"/>
              </w:rPr>
              <w:t>Doc</w:t>
            </w:r>
            <w:r w:rsidR="00912F41" w:rsidRPr="000E209A">
              <w:rPr>
                <w:rFonts w:cs="Arial"/>
                <w:b/>
                <w:bCs/>
                <w:sz w:val="22"/>
              </w:rPr>
              <w:t>ument</w:t>
            </w:r>
            <w:r w:rsidRPr="000E209A">
              <w:rPr>
                <w:rFonts w:cs="Arial"/>
                <w:b/>
                <w:bCs/>
                <w:sz w:val="22"/>
              </w:rPr>
              <w:t xml:space="preserve"> Status:</w:t>
            </w:r>
          </w:p>
        </w:tc>
        <w:permStart w:id="71117426" w:edGrp="everyone" w:displacedByCustomXml="next"/>
        <w:sdt>
          <w:sdtPr>
            <w:rPr>
              <w:rFonts w:cs="Arial"/>
            </w:rPr>
            <w:id w:val="1293865704"/>
            <w:placeholder>
              <w:docPart w:val="DefaultPlaceholder_-1854013438"/>
            </w:placeholder>
            <w:dropDownList>
              <w:listItem w:value="Choose an item."/>
              <w:listItem w:displayText="Development" w:value="Development"/>
              <w:listItem w:displayText="For Checking" w:value="For Checking"/>
              <w:listItem w:displayText="Released" w:value="Released"/>
              <w:listItem w:displayText="Out for Revision" w:value="Out for Revision"/>
            </w:dropDownList>
          </w:sdtPr>
          <w:sdtContent>
            <w:tc>
              <w:tcPr>
                <w:tcW w:w="1296" w:type="pct"/>
                <w:gridSpan w:val="2"/>
              </w:tcPr>
              <w:p w14:paraId="1012459C" w14:textId="0E843C04" w:rsidR="00634D18" w:rsidRPr="000E209A" w:rsidRDefault="000E209A" w:rsidP="005C04AB">
                <w:pPr>
                  <w:pStyle w:val="NoSpacing"/>
                  <w15:collapsed w:val="0"/>
                  <w:rPr>
                    <w:rFonts w:cs="Arial"/>
                    <w:sz w:val="22"/>
                  </w:rPr>
                </w:pPr>
                <w:r w:rsidRPr="000E209A">
                  <w:rPr>
                    <w:rFonts w:cs="Arial"/>
                    <w:sz w:val="22"/>
                  </w:rPr>
                  <w:t>Released</w:t>
                </w:r>
              </w:p>
            </w:tc>
          </w:sdtContent>
        </w:sdt>
        <w:permEnd w:id="71117426" w:displacedByCustomXml="prev"/>
        <w:tc>
          <w:tcPr>
            <w:tcW w:w="1023" w:type="pct"/>
            <w:gridSpan w:val="2"/>
            <w:shd w:val="clear" w:color="auto" w:fill="DEEAF6" w:themeFill="accent5" w:themeFillTint="33"/>
          </w:tcPr>
          <w:p w14:paraId="28053CAD" w14:textId="7F970EA9" w:rsidR="00634D18" w:rsidRPr="000E209A" w:rsidRDefault="00BB73A8" w:rsidP="003C0192">
            <w:pPr>
              <w:pStyle w:val="NoSpacing"/>
              <w15:collapsed w:val="0"/>
              <w:rPr>
                <w:rFonts w:cs="Arial"/>
                <w:b/>
                <w:bCs/>
                <w:sz w:val="22"/>
              </w:rPr>
            </w:pPr>
            <w:r w:rsidRPr="000E209A">
              <w:rPr>
                <w:rFonts w:cs="Arial"/>
                <w:b/>
                <w:bCs/>
                <w:sz w:val="22"/>
              </w:rPr>
              <w:t>Change Notice:</w:t>
            </w:r>
          </w:p>
        </w:tc>
        <w:bookmarkStart w:id="0" w:name="OLE_LINK2" w:displacedByCustomXml="next"/>
        <w:sdt>
          <w:sdtPr>
            <w:rPr>
              <w:rFonts w:cs="Arial"/>
            </w:rPr>
            <w:id w:val="1278684983"/>
            <w:showingPlcHdr/>
            <w:text/>
          </w:sdtPr>
          <w:sdtContent>
            <w:permStart w:id="1707625165" w:edGrp="everyone" w:displacedByCustomXml="prev"/>
            <w:tc>
              <w:tcPr>
                <w:tcW w:w="1385" w:type="pct"/>
                <w:shd w:val="clear" w:color="auto" w:fill="FFFFFF" w:themeFill="background1"/>
              </w:tcPr>
              <w:p w14:paraId="6BF58BDE" w14:textId="1EB9209B" w:rsidR="00634D18" w:rsidRPr="000E209A" w:rsidRDefault="00BB73A8" w:rsidP="003C0192">
                <w:pPr>
                  <w:pStyle w:val="NoSpacing"/>
                  <w15:collapsed w:val="0"/>
                  <w:rPr>
                    <w:rFonts w:cs="Arial"/>
                    <w:sz w:val="22"/>
                  </w:rPr>
                </w:pPr>
                <w:r w:rsidRPr="000E209A">
                  <w:rPr>
                    <w:rFonts w:cs="Arial"/>
                    <w:sz w:val="22"/>
                  </w:rPr>
                  <w:t xml:space="preserve">     </w:t>
                </w:r>
              </w:p>
            </w:tc>
            <w:permEnd w:id="1707625165" w:displacedByCustomXml="next"/>
          </w:sdtContent>
        </w:sdt>
        <w:bookmarkEnd w:id="0" w:displacedByCustomXml="prev"/>
      </w:tr>
      <w:tr w:rsidR="00BB73A8" w:rsidRPr="00707CBC" w14:paraId="287F95D1" w14:textId="77777777" w:rsidTr="000E209A">
        <w:trPr>
          <w:cnfStyle w:val="000000010000" w:firstRow="0" w:lastRow="0" w:firstColumn="0" w:lastColumn="0" w:oddVBand="0" w:evenVBand="0" w:oddHBand="0" w:evenHBand="1" w:firstRowFirstColumn="0" w:firstRowLastColumn="0" w:lastRowFirstColumn="0" w:lastRowLastColumn="0"/>
          <w:trHeight w:val="397"/>
        </w:trPr>
        <w:tc>
          <w:tcPr>
            <w:tcW w:w="1296" w:type="pct"/>
            <w:shd w:val="clear" w:color="auto" w:fill="DEEAF6" w:themeFill="accent5" w:themeFillTint="33"/>
          </w:tcPr>
          <w:p w14:paraId="512B1007" w14:textId="631973A1" w:rsidR="00BB73A8" w:rsidRPr="000E209A" w:rsidRDefault="00BB73A8" w:rsidP="00BB73A8">
            <w:pPr>
              <w:pStyle w:val="NoSpacing"/>
              <w15:collapsed w:val="0"/>
              <w:rPr>
                <w:rFonts w:cs="Arial"/>
                <w:sz w:val="22"/>
              </w:rPr>
            </w:pPr>
            <w:r w:rsidRPr="000E209A">
              <w:rPr>
                <w:rFonts w:cs="Arial"/>
                <w:b/>
                <w:bCs/>
                <w:sz w:val="22"/>
              </w:rPr>
              <w:t>Date:</w:t>
            </w:r>
          </w:p>
        </w:tc>
        <w:sdt>
          <w:sdtPr>
            <w:rPr>
              <w:rFonts w:cs="Arial"/>
            </w:rPr>
            <w:id w:val="258567342"/>
            <w:placeholder>
              <w:docPart w:val="DefaultPlaceholder_-1854013437"/>
            </w:placeholder>
            <w:date w:fullDate="2023-02-17T00:00:00Z">
              <w:dateFormat w:val="dd-MMM-yyyy"/>
              <w:lid w:val="en-GB"/>
              <w:storeMappedDataAs w:val="dateTime"/>
              <w:calendar w:val="gregorian"/>
            </w:date>
          </w:sdtPr>
          <w:sdtContent>
            <w:tc>
              <w:tcPr>
                <w:tcW w:w="1296" w:type="pct"/>
                <w:gridSpan w:val="2"/>
                <w:shd w:val="clear" w:color="auto" w:fill="auto"/>
              </w:tcPr>
              <w:p w14:paraId="79ADE4BE" w14:textId="06E858F4" w:rsidR="00BB73A8" w:rsidRPr="000E209A" w:rsidRDefault="000E209A" w:rsidP="00BB73A8">
                <w:pPr>
                  <w:pStyle w:val="NoSpacing"/>
                  <w15:collapsed w:val="0"/>
                  <w:rPr>
                    <w:rFonts w:cs="Arial"/>
                    <w:sz w:val="22"/>
                  </w:rPr>
                </w:pPr>
                <w:r w:rsidRPr="000E209A">
                  <w:rPr>
                    <w:rFonts w:cs="Arial"/>
                    <w:sz w:val="22"/>
                  </w:rPr>
                  <w:t>17-Feb-2023</w:t>
                </w:r>
              </w:p>
            </w:tc>
          </w:sdtContent>
        </w:sdt>
        <w:tc>
          <w:tcPr>
            <w:tcW w:w="2408" w:type="pct"/>
            <w:gridSpan w:val="3"/>
            <w:shd w:val="clear" w:color="auto" w:fill="DEEAF6" w:themeFill="accent5" w:themeFillTint="33"/>
          </w:tcPr>
          <w:p w14:paraId="1F2D50C0" w14:textId="71F8512D" w:rsidR="00BB73A8" w:rsidRPr="000E209A" w:rsidRDefault="00BB73A8" w:rsidP="00BB73A8">
            <w:pPr>
              <w:pStyle w:val="NoSpacing"/>
              <w:jc w:val="right"/>
              <w15:collapsed w:val="0"/>
              <w:rPr>
                <w:rFonts w:cs="Arial"/>
                <w:sz w:val="22"/>
              </w:rPr>
            </w:pPr>
            <w:r w:rsidRPr="000E209A">
              <w:rPr>
                <w:rFonts w:cs="Arial"/>
                <w:sz w:val="22"/>
              </w:rPr>
              <w:t xml:space="preserve">Page </w:t>
            </w:r>
            <w:r w:rsidRPr="000E209A">
              <w:rPr>
                <w:rFonts w:cs="Arial"/>
                <w:b/>
                <w:bCs/>
              </w:rPr>
              <w:fldChar w:fldCharType="begin"/>
            </w:r>
            <w:r w:rsidRPr="000E209A">
              <w:rPr>
                <w:rFonts w:cs="Arial"/>
                <w:b/>
                <w:bCs/>
                <w:sz w:val="22"/>
              </w:rPr>
              <w:instrText xml:space="preserve"> PAGE  \* Arabic  \* MERGEFORMAT </w:instrText>
            </w:r>
            <w:r w:rsidRPr="000E209A">
              <w:rPr>
                <w:rFonts w:cs="Arial"/>
                <w:b/>
                <w:bCs/>
              </w:rPr>
              <w:fldChar w:fldCharType="separate"/>
            </w:r>
            <w:r w:rsidR="00F701E3">
              <w:rPr>
                <w:rFonts w:cs="Arial"/>
                <w:b/>
                <w:bCs/>
                <w:noProof/>
                <w:sz w:val="22"/>
              </w:rPr>
              <w:t>1</w:t>
            </w:r>
            <w:r w:rsidRPr="000E209A">
              <w:rPr>
                <w:rFonts w:cs="Arial"/>
                <w:b/>
                <w:bCs/>
              </w:rPr>
              <w:fldChar w:fldCharType="end"/>
            </w:r>
            <w:r w:rsidRPr="000E209A">
              <w:rPr>
                <w:rFonts w:cs="Arial"/>
                <w:sz w:val="22"/>
              </w:rPr>
              <w:t xml:space="preserve"> of </w:t>
            </w:r>
            <w:r w:rsidRPr="000E209A">
              <w:rPr>
                <w:rFonts w:cs="Arial"/>
                <w:b/>
                <w:bCs/>
              </w:rPr>
              <w:fldChar w:fldCharType="begin"/>
            </w:r>
            <w:r w:rsidRPr="000E209A">
              <w:rPr>
                <w:rFonts w:cs="Arial"/>
                <w:b/>
                <w:bCs/>
                <w:sz w:val="22"/>
              </w:rPr>
              <w:instrText xml:space="preserve"> NUMPAGES  \* Arabic  \* MERGEFORMAT </w:instrText>
            </w:r>
            <w:r w:rsidRPr="000E209A">
              <w:rPr>
                <w:rFonts w:cs="Arial"/>
                <w:b/>
                <w:bCs/>
              </w:rPr>
              <w:fldChar w:fldCharType="separate"/>
            </w:r>
            <w:r w:rsidR="00F701E3">
              <w:rPr>
                <w:rFonts w:cs="Arial"/>
                <w:b/>
                <w:bCs/>
                <w:noProof/>
                <w:sz w:val="22"/>
              </w:rPr>
              <w:t>11</w:t>
            </w:r>
            <w:r w:rsidRPr="000E209A">
              <w:rPr>
                <w:rFonts w:cs="Arial"/>
                <w:b/>
                <w:bCs/>
                <w:noProof/>
              </w:rPr>
              <w:fldChar w:fldCharType="end"/>
            </w:r>
          </w:p>
        </w:tc>
      </w:tr>
      <w:tr w:rsidR="00BB73A8" w:rsidRPr="00707CBC" w14:paraId="40C2DBCC" w14:textId="77777777" w:rsidTr="000E209A">
        <w:trPr>
          <w:trHeight w:val="397"/>
        </w:trPr>
        <w:tc>
          <w:tcPr>
            <w:tcW w:w="1665" w:type="pct"/>
            <w:gridSpan w:val="2"/>
            <w:shd w:val="clear" w:color="auto" w:fill="DEEAF6" w:themeFill="accent5" w:themeFillTint="33"/>
          </w:tcPr>
          <w:p w14:paraId="45D01070" w14:textId="5D72AA32" w:rsidR="00BB73A8" w:rsidRPr="000E209A" w:rsidRDefault="00BB73A8" w:rsidP="00BB73A8">
            <w:pPr>
              <w:pStyle w:val="NoSpacing"/>
              <w15:collapsed w:val="0"/>
              <w:rPr>
                <w:rFonts w:cs="Arial"/>
                <w:sz w:val="22"/>
              </w:rPr>
            </w:pPr>
            <w:r w:rsidRPr="000E209A">
              <w:rPr>
                <w:rFonts w:cs="Arial"/>
                <w:b/>
                <w:bCs/>
                <w:sz w:val="22"/>
              </w:rPr>
              <w:t>Prepared by:</w:t>
            </w:r>
            <w:r w:rsidR="00363933" w:rsidRPr="000E209A">
              <w:rPr>
                <w:rFonts w:cs="Arial"/>
                <w:b/>
                <w:bCs/>
                <w:sz w:val="22"/>
              </w:rPr>
              <w:t xml:space="preserve"> </w:t>
            </w:r>
            <w:r w:rsidR="000E209A" w:rsidRPr="000E209A">
              <w:rPr>
                <w:rFonts w:cs="Arial"/>
                <w:sz w:val="22"/>
              </w:rPr>
              <w:t>Keith Hamill</w:t>
            </w:r>
          </w:p>
        </w:tc>
        <w:tc>
          <w:tcPr>
            <w:tcW w:w="1666" w:type="pct"/>
            <w:gridSpan w:val="2"/>
            <w:shd w:val="clear" w:color="auto" w:fill="DEEAF6" w:themeFill="accent5" w:themeFillTint="33"/>
          </w:tcPr>
          <w:p w14:paraId="41A33204" w14:textId="494E9453" w:rsidR="00BB73A8" w:rsidRPr="000E209A" w:rsidRDefault="00BB73A8" w:rsidP="00BB73A8">
            <w:pPr>
              <w:pStyle w:val="NoSpacing"/>
              <w15:collapsed w:val="0"/>
              <w:rPr>
                <w:rFonts w:cs="Arial"/>
                <w:sz w:val="22"/>
              </w:rPr>
            </w:pPr>
            <w:r w:rsidRPr="000E209A">
              <w:rPr>
                <w:rFonts w:cs="Arial"/>
                <w:b/>
                <w:bCs/>
                <w:sz w:val="22"/>
              </w:rPr>
              <w:t xml:space="preserve">Reviewed By: </w:t>
            </w:r>
            <w:r w:rsidR="000E209A" w:rsidRPr="000E209A">
              <w:rPr>
                <w:rFonts w:cs="Arial"/>
                <w:sz w:val="22"/>
              </w:rPr>
              <w:t>Katherine Leslie</w:t>
            </w:r>
          </w:p>
        </w:tc>
        <w:tc>
          <w:tcPr>
            <w:tcW w:w="1669" w:type="pct"/>
            <w:gridSpan w:val="2"/>
            <w:shd w:val="clear" w:color="auto" w:fill="DEEAF6" w:themeFill="accent5" w:themeFillTint="33"/>
          </w:tcPr>
          <w:p w14:paraId="2CC29B0C" w14:textId="1B0723BA" w:rsidR="00BB73A8" w:rsidRPr="000E209A" w:rsidRDefault="00BB73A8" w:rsidP="00BB73A8">
            <w:pPr>
              <w:pStyle w:val="NoSpacing"/>
              <w15:collapsed w:val="0"/>
              <w:rPr>
                <w:rFonts w:cs="Arial"/>
                <w:sz w:val="22"/>
              </w:rPr>
            </w:pPr>
            <w:r w:rsidRPr="000E209A">
              <w:rPr>
                <w:rFonts w:cs="Arial"/>
                <w:b/>
                <w:bCs/>
                <w:sz w:val="22"/>
              </w:rPr>
              <w:t>Approved by:</w:t>
            </w:r>
            <w:r w:rsidRPr="000E209A">
              <w:rPr>
                <w:rFonts w:cs="Arial"/>
                <w:sz w:val="22"/>
              </w:rPr>
              <w:t xml:space="preserve"> </w:t>
            </w:r>
            <w:r w:rsidR="000E209A" w:rsidRPr="000E209A">
              <w:rPr>
                <w:rFonts w:cs="Arial"/>
                <w:sz w:val="22"/>
              </w:rPr>
              <w:t>Keith Hamill</w:t>
            </w:r>
          </w:p>
        </w:tc>
      </w:tr>
      <w:tr w:rsidR="00BB73A8" w:rsidRPr="00707CBC" w14:paraId="2708388B" w14:textId="77777777" w:rsidTr="004B55B8">
        <w:trPr>
          <w:cnfStyle w:val="000000010000" w:firstRow="0" w:lastRow="0" w:firstColumn="0" w:lastColumn="0" w:oddVBand="0" w:evenVBand="0" w:oddHBand="0" w:evenHBand="1" w:firstRowFirstColumn="0" w:firstRowLastColumn="0" w:lastRowFirstColumn="0" w:lastRowLastColumn="0"/>
          <w:trHeight w:val="1389"/>
        </w:trPr>
        <w:tc>
          <w:tcPr>
            <w:tcW w:w="5000" w:type="pct"/>
            <w:gridSpan w:val="6"/>
            <w:shd w:val="clear" w:color="auto" w:fill="auto"/>
          </w:tcPr>
          <w:p w14:paraId="5A3E3605" w14:textId="68D8E38D" w:rsidR="00BB73A8" w:rsidRPr="00707CBC" w:rsidRDefault="00BB73A8" w:rsidP="00BB73A8">
            <w:pPr>
              <w:pStyle w:val="NoSpacing"/>
              <w:jc w:val="center"/>
              <w15:collapsed w:val="0"/>
              <w:rPr>
                <w:rFonts w:cs="Arial"/>
                <w:b/>
                <w:bCs/>
                <w:sz w:val="12"/>
                <w:szCs w:val="12"/>
              </w:rPr>
            </w:pPr>
            <w:r w:rsidRPr="00707CBC">
              <w:rPr>
                <w:rFonts w:cs="Arial"/>
                <w:b/>
                <w:bCs/>
                <w:sz w:val="12"/>
                <w:szCs w:val="12"/>
              </w:rPr>
              <w:t xml:space="preserve">Copyright © </w:t>
            </w:r>
            <w:sdt>
              <w:sdtPr>
                <w:rPr>
                  <w:rFonts w:cs="Arial"/>
                  <w:b/>
                  <w:bCs/>
                  <w:sz w:val="12"/>
                  <w:szCs w:val="12"/>
                </w:rPr>
                <w:id w:val="1660426439"/>
                <w:placeholder>
                  <w:docPart w:val="DefaultPlaceholder_-1854013437"/>
                </w:placeholder>
                <w:date w:fullDate="2023-02-17T00:00:00Z">
                  <w:dateFormat w:val="YYYY"/>
                  <w:lid w:val="en-GB"/>
                  <w:storeMappedDataAs w:val="dateTime"/>
                  <w:calendar w:val="gregorian"/>
                </w:date>
              </w:sdtPr>
              <w:sdtContent>
                <w:r w:rsidR="000E209A">
                  <w:rPr>
                    <w:rFonts w:cs="Arial"/>
                    <w:b/>
                    <w:bCs/>
                    <w:sz w:val="12"/>
                    <w:szCs w:val="12"/>
                  </w:rPr>
                  <w:t>2023</w:t>
                </w:r>
              </w:sdtContent>
            </w:sdt>
            <w:r w:rsidRPr="00707CBC">
              <w:rPr>
                <w:rFonts w:cs="Arial"/>
                <w:b/>
                <w:bCs/>
                <w:sz w:val="12"/>
                <w:szCs w:val="12"/>
              </w:rPr>
              <w:t xml:space="preserve"> RUBBERATKINS (UNPUBLISHED WORK)</w:t>
            </w:r>
          </w:p>
          <w:p w14:paraId="3DE8CCDE" w14:textId="6C9CBC98" w:rsidR="00BB73A8" w:rsidRPr="00AD6DE2" w:rsidRDefault="00BB73A8" w:rsidP="00BB73A8">
            <w:pPr>
              <w:pStyle w:val="NoSpacing"/>
              <w:jc w:val="center"/>
              <w15:collapsed w:val="0"/>
              <w:rPr>
                <w:rFonts w:cs="Arial"/>
                <w:b/>
                <w:bCs/>
              </w:rPr>
            </w:pPr>
            <w:r w:rsidRPr="00AD6DE2">
              <w:rPr>
                <w:rFonts w:cs="Arial"/>
                <w:sz w:val="14"/>
                <w:szCs w:val="14"/>
              </w:rPr>
              <w:t>All rights reserved. Terms and conditions of use: By accepting this document, the recipient agrees this document (together with the contents) is confidential and proprietary property of Rubberatkins and includes valuable trade secrets, proprietary information of Rubberatkins (collectively “information”). Rubberatkins retains all rights under copyright laws and trade secret laws of the United Kingdom and other countries. The recipient further agrees the document may not be distributed, transmitted, copied</w:t>
            </w:r>
            <w:r w:rsidR="00265AE7">
              <w:rPr>
                <w:rFonts w:cs="Arial"/>
                <w:sz w:val="14"/>
                <w:szCs w:val="14"/>
              </w:rPr>
              <w:t>,</w:t>
            </w:r>
            <w:r w:rsidRPr="00AD6DE2">
              <w:rPr>
                <w:rFonts w:cs="Arial"/>
                <w:sz w:val="14"/>
                <w:szCs w:val="14"/>
              </w:rPr>
              <w:t xml:space="preserve"> or reproduced in whole or part by any means, without express written consent of Rubberatkins, and may not be used in any way detrimental to Rubberatkins.</w:t>
            </w:r>
          </w:p>
        </w:tc>
      </w:tr>
    </w:tbl>
    <w:p w14:paraId="629AD318" w14:textId="77777777" w:rsidR="00181ABA" w:rsidRDefault="004846BC" w:rsidP="00181ABA">
      <w:r w:rsidRPr="004846BC">
        <w:t xml:space="preserve">RUBBERATKINS LIMITED TERMS AND CONDITIONS OF SALE </w:t>
      </w:r>
    </w:p>
    <w:p w14:paraId="3F25C4BF" w14:textId="3E2F8FA2" w:rsidR="00CC5AD4" w:rsidRPr="00CC5AD4" w:rsidRDefault="00B205FD" w:rsidP="00181ABA">
      <w:r w:rsidRPr="003C2C33">
        <w:t>DEFINITIONS:</w:t>
      </w:r>
      <w:r w:rsidR="00181ABA">
        <w:t xml:space="preserve"> </w:t>
      </w:r>
      <w:r w:rsidR="000C2C49" w:rsidRPr="00181ABA">
        <w:rPr>
          <w:b/>
          <w:bCs/>
        </w:rPr>
        <w:t>T</w:t>
      </w:r>
      <w:r w:rsidR="00CC5AD4" w:rsidRPr="00181ABA">
        <w:rPr>
          <w:b/>
          <w:bCs/>
        </w:rPr>
        <w:t>he Company</w:t>
      </w:r>
      <w:r w:rsidR="00CC5AD4" w:rsidRPr="00CC5AD4">
        <w:t xml:space="preserve"> means Rubberatkins Limited (Company No. SC109744), having its Registered Office at Claymore Avenue, Aberdeen Science &amp; Energy Park, Bridge of Don, Aberdeen, AB23 8GW or (where applicable) its subsidiary and associated companies and its successors and assignees, whomsoever.</w:t>
      </w:r>
    </w:p>
    <w:p w14:paraId="26F9B03A" w14:textId="0F7EAAAB" w:rsidR="00CC5AD4" w:rsidRPr="00CC5AD4" w:rsidRDefault="000C2C49" w:rsidP="00CC5AD4">
      <w:r>
        <w:rPr>
          <w:b/>
          <w:bCs/>
        </w:rPr>
        <w:t>T</w:t>
      </w:r>
      <w:r w:rsidR="00CC5AD4" w:rsidRPr="000C2C49">
        <w:rPr>
          <w:b/>
          <w:bCs/>
        </w:rPr>
        <w:t>he Buyer</w:t>
      </w:r>
      <w:r w:rsidR="00CC5AD4" w:rsidRPr="00CC5AD4">
        <w:t xml:space="preserve"> means the person, firm, company, </w:t>
      </w:r>
      <w:r w:rsidRPr="00CC5AD4">
        <w:t>corporation,</w:t>
      </w:r>
      <w:r w:rsidR="00CC5AD4" w:rsidRPr="00CC5AD4">
        <w:t xml:space="preserve"> or public authority placing an order with the Company to purchase the Goods.</w:t>
      </w:r>
    </w:p>
    <w:p w14:paraId="53EA5691" w14:textId="26C08A8E" w:rsidR="00CC5AD4" w:rsidRPr="00CC5AD4" w:rsidRDefault="000C2C49" w:rsidP="00CC5AD4">
      <w:r>
        <w:rPr>
          <w:b/>
          <w:bCs/>
        </w:rPr>
        <w:t>T</w:t>
      </w:r>
      <w:r w:rsidR="00CC5AD4" w:rsidRPr="000C2C49">
        <w:rPr>
          <w:b/>
          <w:bCs/>
        </w:rPr>
        <w:t>he Goods</w:t>
      </w:r>
      <w:r w:rsidR="00CC5AD4" w:rsidRPr="00CC5AD4">
        <w:t xml:space="preserve"> shall mean all classes of products produced by the Company and supplied hereunder together with all constituent parts, </w:t>
      </w:r>
      <w:r w:rsidRPr="00CC5AD4">
        <w:t>replacements,</w:t>
      </w:r>
      <w:r w:rsidR="00CC5AD4" w:rsidRPr="00CC5AD4">
        <w:t xml:space="preserve"> and renewals thereof and all extras, additions, spare </w:t>
      </w:r>
      <w:r w:rsidR="009625A6" w:rsidRPr="00CC5AD4">
        <w:t>parts,</w:t>
      </w:r>
      <w:r w:rsidR="00CC5AD4" w:rsidRPr="00CC5AD4">
        <w:t xml:space="preserve"> and accessories forming part thereof or used in connection there with </w:t>
      </w:r>
      <w:r w:rsidR="0015615E" w:rsidRPr="00CC5AD4">
        <w:t>and including</w:t>
      </w:r>
      <w:r w:rsidR="00CC5AD4" w:rsidRPr="00CC5AD4">
        <w:t xml:space="preserve"> services whether ancillary to such products or otherwise, all as included in the Contract.</w:t>
      </w:r>
    </w:p>
    <w:p w14:paraId="0D894007" w14:textId="09E92AD1" w:rsidR="0015615E" w:rsidRDefault="000C2C49" w:rsidP="00CC5AD4">
      <w:r>
        <w:rPr>
          <w:b/>
          <w:bCs/>
        </w:rPr>
        <w:t>T</w:t>
      </w:r>
      <w:r w:rsidR="00CC5AD4" w:rsidRPr="000C2C49">
        <w:rPr>
          <w:b/>
          <w:bCs/>
        </w:rPr>
        <w:t>he Contract</w:t>
      </w:r>
      <w:r w:rsidR="00CC5AD4" w:rsidRPr="00CC5AD4">
        <w:t xml:space="preserve"> shall mean the agreement between the Company and the Buyer constituted in accordance with the provisions of clause 2 hereof, incorporating these terms and conditions.</w:t>
      </w:r>
    </w:p>
    <w:p w14:paraId="511C5470" w14:textId="77777777" w:rsidR="000E209A" w:rsidRDefault="000E209A" w:rsidP="00CC5AD4"/>
    <w:p w14:paraId="4672275B" w14:textId="734997A7" w:rsidR="000C2C49" w:rsidRPr="003C2C33" w:rsidRDefault="003C2C33" w:rsidP="009B620F">
      <w:pPr>
        <w:pStyle w:val="ListParagraph"/>
        <w:ind w:left="426" w:hanging="426"/>
      </w:pPr>
      <w:r>
        <w:t>FORMATION OF CONTRACT:</w:t>
      </w:r>
    </w:p>
    <w:p w14:paraId="694BD761" w14:textId="6F469BE4" w:rsidR="003C2C33" w:rsidRDefault="009625A6" w:rsidP="003C2C33">
      <w:r w:rsidRPr="009625A6">
        <w:t xml:space="preserve">Any quotation submitted by the Company is an invitation to treat and not an offer. The placing of any order by the Buyer orally or in writing and whether a quotation has been submitted shall constitute as an offer by the Buyer and the Contract shall be affected </w:t>
      </w:r>
      <w:r w:rsidR="00A65FC5" w:rsidRPr="009625A6">
        <w:t>when</w:t>
      </w:r>
      <w:r w:rsidRPr="009625A6">
        <w:t xml:space="preserve"> such an offer is accepted orally or in writing by the Company. The Company will only accept such and offer in accordance with these terms and conditions. No terms and conditions put forward by the Buyer, shall be </w:t>
      </w:r>
      <w:r w:rsidRPr="009625A6">
        <w:lastRenderedPageBreak/>
        <w:t>incorporated into the Contract and these terms and conditions shall form the whole terms and conditions of the Contract unless otherwise specifically agreed by the Company in writing.</w:t>
      </w:r>
    </w:p>
    <w:p w14:paraId="02D76CFF" w14:textId="77777777" w:rsidR="000E209A" w:rsidRDefault="000E209A" w:rsidP="003C2C33"/>
    <w:p w14:paraId="71480736" w14:textId="5C5B67C0" w:rsidR="003C2C33" w:rsidRDefault="009625A6" w:rsidP="009B620F">
      <w:pPr>
        <w:pStyle w:val="ListParagraph"/>
        <w:ind w:left="426" w:hanging="426"/>
      </w:pPr>
      <w:r w:rsidRPr="009625A6">
        <w:t>CONFIDENTIALITY AND INTELLECTUAL PROPERTY</w:t>
      </w:r>
      <w:r>
        <w:t>:</w:t>
      </w:r>
    </w:p>
    <w:p w14:paraId="39A81707" w14:textId="660FE7F0" w:rsidR="009625A6" w:rsidRPr="00BC37EE" w:rsidRDefault="00BC37EE" w:rsidP="00BC37EE">
      <w:pPr>
        <w:pStyle w:val="ListParagraph"/>
        <w:numPr>
          <w:ilvl w:val="1"/>
          <w:numId w:val="13"/>
        </w:numPr>
        <w:rPr>
          <w:b w:val="0"/>
          <w:bCs w:val="0"/>
        </w:rPr>
      </w:pPr>
      <w:r w:rsidRPr="00BC37EE">
        <w:rPr>
          <w:b w:val="0"/>
          <w:bCs w:val="0"/>
        </w:rPr>
        <w:t>The Buyer will treat and maintain all of the Company’s confidential information which may come into its possession during the course of or in connection with the Contract strictly secret and confidential, shall not disclose such confidential information directly or indirectly to any person, firm, company, corporation or public authority without the Company’s express written consent and shall not use such confidential information or allow such confidential information to be used otherwise than for the purpose of the Contract. The Buyer shall furthermore enter into the Company’s standard Confidentiality Agreement if so, required by the Company, for the purpose of the Contract. The Buyer shall furthermore enter into the Company’s standard Confidentiality Agreement if so, required by the Company.</w:t>
      </w:r>
    </w:p>
    <w:p w14:paraId="414DF07E" w14:textId="2F6CE92F" w:rsidR="00BC37EE" w:rsidRDefault="00C804FE" w:rsidP="00BC37EE">
      <w:pPr>
        <w:pStyle w:val="ListParagraph"/>
        <w:numPr>
          <w:ilvl w:val="1"/>
          <w:numId w:val="13"/>
        </w:numPr>
        <w:rPr>
          <w:b w:val="0"/>
          <w:bCs w:val="0"/>
        </w:rPr>
      </w:pPr>
      <w:r w:rsidRPr="00C804FE">
        <w:rPr>
          <w:b w:val="0"/>
          <w:bCs w:val="0"/>
        </w:rPr>
        <w:t xml:space="preserve">The Buyer acknowledges and confirms that all Intellectual Property Rights (including, without limitation, patent rights, </w:t>
      </w:r>
      <w:r w:rsidR="00977812" w:rsidRPr="00C804FE">
        <w:rPr>
          <w:b w:val="0"/>
          <w:bCs w:val="0"/>
        </w:rPr>
        <w:t>trade,</w:t>
      </w:r>
      <w:r w:rsidRPr="00C804FE">
        <w:rPr>
          <w:b w:val="0"/>
          <w:bCs w:val="0"/>
        </w:rPr>
        <w:t xml:space="preserve"> or service mark rights, registered or unregistered design rights and copyright) used or arising </w:t>
      </w:r>
      <w:r w:rsidR="00977812" w:rsidRPr="00C804FE">
        <w:rPr>
          <w:b w:val="0"/>
          <w:bCs w:val="0"/>
        </w:rPr>
        <w:t>during</w:t>
      </w:r>
      <w:r w:rsidRPr="00C804FE">
        <w:rPr>
          <w:b w:val="0"/>
          <w:bCs w:val="0"/>
        </w:rPr>
        <w:t>, in connection with or incidental to the Contract shall be solely beneficially and legally owned by the Company.</w:t>
      </w:r>
    </w:p>
    <w:p w14:paraId="21CA5120" w14:textId="1D7D2D28" w:rsidR="0015615E" w:rsidRDefault="00977812" w:rsidP="0015615E">
      <w:pPr>
        <w:pStyle w:val="ListParagraph"/>
        <w:numPr>
          <w:ilvl w:val="1"/>
          <w:numId w:val="13"/>
        </w:numPr>
        <w:rPr>
          <w:b w:val="0"/>
          <w:bCs w:val="0"/>
        </w:rPr>
      </w:pPr>
      <w:r w:rsidRPr="00977812">
        <w:rPr>
          <w:b w:val="0"/>
          <w:bCs w:val="0"/>
        </w:rPr>
        <w:t>All new &amp; modified standard product designs (for example Hercules elements, Cups etc) created by the Company, including those designs where customers have contributed financially to their development and/or testing and/or FEA, will remain the sole property of the Company. The Company retains the rights to sell, market and further develop all Company designed products except where exclusivity has been agreed to and/or purchased. This does not apply for products created to Customer owned manufacture drawings. Note: Any mould tooling, test reports, test data, or proprietary data provided by or paid for by the customer remain the property of the customer and will not be shared, distributed, or utilised in any way without the prior consent of the customer.</w:t>
      </w:r>
    </w:p>
    <w:p w14:paraId="663A2C0D" w14:textId="77777777" w:rsidR="000E209A" w:rsidRPr="000E209A" w:rsidRDefault="000E209A" w:rsidP="000E209A"/>
    <w:p w14:paraId="122105FC" w14:textId="77777777" w:rsidR="00181ABA" w:rsidRPr="00181ABA" w:rsidRDefault="00181ABA" w:rsidP="00F701E3">
      <w:pPr>
        <w:jc w:val="center"/>
      </w:pPr>
    </w:p>
    <w:p w14:paraId="4DB5EB7F" w14:textId="4A9B7503" w:rsidR="009625A6" w:rsidRDefault="00977812" w:rsidP="009B620F">
      <w:pPr>
        <w:pStyle w:val="ListParagraph"/>
        <w:ind w:left="426" w:hanging="426"/>
      </w:pPr>
      <w:r>
        <w:lastRenderedPageBreak/>
        <w:t>PROVISION OF INFORMATION:</w:t>
      </w:r>
    </w:p>
    <w:p w14:paraId="48E4CBAE" w14:textId="79DAFBD5" w:rsidR="00977812" w:rsidRDefault="00980BCC" w:rsidP="00977812">
      <w:r w:rsidRPr="00980BCC">
        <w:t>The Buyer shall (free of charge) promptly make available to the Company and allow the Company to have complete and prompt access to all technical and other information which the Company may require to assist it in performing its obligations under the Contract and the Company shall be under no obligation to proceed with any order until all information which is required has been received.</w:t>
      </w:r>
    </w:p>
    <w:p w14:paraId="60FC0513" w14:textId="77777777" w:rsidR="000E209A" w:rsidRDefault="000E209A" w:rsidP="00977812"/>
    <w:p w14:paraId="7BE2E5EB" w14:textId="0A9672B0" w:rsidR="00977812" w:rsidRDefault="00980BCC" w:rsidP="009B620F">
      <w:pPr>
        <w:pStyle w:val="ListParagraph"/>
        <w:ind w:left="426" w:hanging="426"/>
      </w:pPr>
      <w:r>
        <w:t>DELIVERY, RISK AND TRANSFER OF TITLE:</w:t>
      </w:r>
    </w:p>
    <w:p w14:paraId="48BA6E94" w14:textId="018894A2" w:rsidR="00980BCC" w:rsidRPr="003F0A94" w:rsidRDefault="009A0E1B" w:rsidP="003F0A94">
      <w:pPr>
        <w:pStyle w:val="ListParagraph"/>
        <w:numPr>
          <w:ilvl w:val="1"/>
          <w:numId w:val="13"/>
        </w:numPr>
        <w:rPr>
          <w:b w:val="0"/>
          <w:bCs w:val="0"/>
        </w:rPr>
      </w:pPr>
      <w:r w:rsidRPr="003F0A94">
        <w:rPr>
          <w:b w:val="0"/>
          <w:bCs w:val="0"/>
        </w:rPr>
        <w:t>Where delivery of the Goods is to be made by instalments, the sale and purchase of each instalment shall be deemed to be a separate and distinct Contract and no default by the Company in respect of any instalment shall entitle the Buyer to reject or withhold payment in respect of any other instalment. Any date or time named by the Company for delivery is given and intended as an estimate only and the Company shall not be liable to make good any damage or loss whether arising directly or indirectly, out of delay in delivery. Delivery shall be deemed to take place when the Goods are despatched from the Company’s premises, whether uplifted by a carrier, collected by the Buyer directly or delivered to the Buyer at the Buyer’s place of business or to another location specified by the Buyer.</w:t>
      </w:r>
    </w:p>
    <w:p w14:paraId="7EBF0750" w14:textId="14FF7903" w:rsidR="003F0A94" w:rsidRDefault="007664A4" w:rsidP="003F0A94">
      <w:pPr>
        <w:pStyle w:val="ListParagraph"/>
        <w:numPr>
          <w:ilvl w:val="1"/>
          <w:numId w:val="13"/>
        </w:numPr>
        <w:rPr>
          <w:b w:val="0"/>
          <w:bCs w:val="0"/>
        </w:rPr>
      </w:pPr>
      <w:r w:rsidRPr="007664A4">
        <w:rPr>
          <w:b w:val="0"/>
          <w:bCs w:val="0"/>
        </w:rPr>
        <w:t>Risk of loss or damage to the Goods will pass to the Buyer, provided that notwithstanding the passing of risk in the Goods, property and title in the Goods shall remain vested in the Company and will only pass to the Buyer when the Company has received in cash or in cleared funds payment in full of the price of the Goods and of all other sums due by the Buyer to the Company.</w:t>
      </w:r>
    </w:p>
    <w:p w14:paraId="78A8BCE6" w14:textId="3F5B9CEB" w:rsidR="00006352" w:rsidRDefault="00006352" w:rsidP="00006352">
      <w:pPr>
        <w:pStyle w:val="ListParagraph"/>
        <w:numPr>
          <w:ilvl w:val="1"/>
          <w:numId w:val="13"/>
        </w:numPr>
        <w:rPr>
          <w:b w:val="0"/>
          <w:bCs w:val="0"/>
        </w:rPr>
      </w:pPr>
      <w:r w:rsidRPr="00006352">
        <w:rPr>
          <w:b w:val="0"/>
          <w:bCs w:val="0"/>
        </w:rPr>
        <w:t>Where property and title in the Goods does not pass by reason of sub-clause 5.2 above, the Company shall be entitled to enter upon the Buyer’s premises to remove the Goods, whether they are in situ or installed, and the Buyer shall co-operate fully with the Company for these purposes. The Company shall not be liable for any damage to the Buyer’s premises which is reasonably necessary to remove the Goods nor for loss of any kind to the Buyer consequent upon such removal or damage</w:t>
      </w:r>
      <w:r>
        <w:rPr>
          <w:b w:val="0"/>
          <w:bCs w:val="0"/>
        </w:rPr>
        <w:t>.</w:t>
      </w:r>
    </w:p>
    <w:p w14:paraId="389FB63E" w14:textId="77777777" w:rsidR="000E209A" w:rsidRPr="000E209A" w:rsidRDefault="000E209A" w:rsidP="000E209A"/>
    <w:p w14:paraId="279743CA" w14:textId="77777777" w:rsidR="0015615E" w:rsidRPr="0015615E" w:rsidRDefault="0015615E" w:rsidP="0015615E"/>
    <w:p w14:paraId="2C13B1BD" w14:textId="5A979B6B" w:rsidR="00980BCC" w:rsidRDefault="00006352" w:rsidP="009B620F">
      <w:pPr>
        <w:pStyle w:val="ListParagraph"/>
        <w:ind w:left="426" w:hanging="426"/>
      </w:pPr>
      <w:r>
        <w:lastRenderedPageBreak/>
        <w:t>STORAGE:</w:t>
      </w:r>
    </w:p>
    <w:p w14:paraId="05324160" w14:textId="71106895" w:rsidR="00006352" w:rsidRDefault="00CA6943" w:rsidP="00006352">
      <w:r w:rsidRPr="00CA6943">
        <w:t>Delivery shall be taken by the Buyer within the period (if any) stated in the Contract. If for any reason the Buyer is unable to accept delivery of the Goods at the time when they are due and ready for delivery, the Company shall, if its storage facilities permit but at the risk of the Buyer, store the Goods and take all reasonable steps to prevent their deterioration until actual delivery and the Buyer shall be liable to the Company for the reasonable cost (including insurance) of its so doing.</w:t>
      </w:r>
    </w:p>
    <w:p w14:paraId="1D8911EB" w14:textId="77777777" w:rsidR="0015615E" w:rsidRDefault="0015615E" w:rsidP="00006352"/>
    <w:p w14:paraId="66154F7F" w14:textId="6C21E192" w:rsidR="00006352" w:rsidRDefault="00CA6943" w:rsidP="009B620F">
      <w:pPr>
        <w:pStyle w:val="ListParagraph"/>
        <w:ind w:left="426" w:hanging="426"/>
      </w:pPr>
      <w:r>
        <w:t>STORAGE OF MOULD TOOLS:</w:t>
      </w:r>
    </w:p>
    <w:p w14:paraId="6AD77D92" w14:textId="2E812C87" w:rsidR="00CA6943" w:rsidRDefault="00F474A2" w:rsidP="00CA6943">
      <w:r w:rsidRPr="00F474A2">
        <w:t xml:space="preserve">In relation to purchases of Mould Tools which are to be stored at the Company’s or Sub Contractor’s premises, the Buyer acknowledges and accepts that </w:t>
      </w:r>
      <w:r w:rsidR="00B5679A" w:rsidRPr="00F474A2">
        <w:t>all</w:t>
      </w:r>
      <w:r w:rsidRPr="00F474A2">
        <w:t xml:space="preserve"> such Mould Tools are stored at the risk of the Buyer and that it is the Buyer’s duty to ensure such Mould Tools are adequately insured.</w:t>
      </w:r>
    </w:p>
    <w:p w14:paraId="2C960DD0" w14:textId="77777777" w:rsidR="0015615E" w:rsidRDefault="0015615E" w:rsidP="00CA6943"/>
    <w:p w14:paraId="734D00BA" w14:textId="5B9681B7" w:rsidR="00CA6943" w:rsidRDefault="00F474A2" w:rsidP="009B620F">
      <w:pPr>
        <w:pStyle w:val="ListParagraph"/>
        <w:ind w:left="426" w:hanging="426"/>
      </w:pPr>
      <w:r>
        <w:t>SETTLEMENT TERMS:</w:t>
      </w:r>
    </w:p>
    <w:p w14:paraId="37FB366D" w14:textId="0C00C3D8" w:rsidR="00F474A2" w:rsidRPr="003D6E33" w:rsidRDefault="003D6E33" w:rsidP="003D6E33">
      <w:pPr>
        <w:pStyle w:val="ListParagraph"/>
        <w:numPr>
          <w:ilvl w:val="1"/>
          <w:numId w:val="13"/>
        </w:numPr>
        <w:rPr>
          <w:b w:val="0"/>
          <w:bCs w:val="0"/>
        </w:rPr>
      </w:pPr>
      <w:r w:rsidRPr="003D6E33">
        <w:rPr>
          <w:b w:val="0"/>
          <w:bCs w:val="0"/>
        </w:rPr>
        <w:t>It is an essential condition of sale that the Buyer shall pay for the Goods at the price stated on the invoice issued by the Company plus value added tax (VAT) (as applicable) within thirty days of the date of the Company’s invoice.</w:t>
      </w:r>
    </w:p>
    <w:p w14:paraId="7B75B2CC" w14:textId="7F4C6148" w:rsidR="0015615E" w:rsidRDefault="004F2D50" w:rsidP="0015615E">
      <w:pPr>
        <w:pStyle w:val="ListParagraph"/>
        <w:numPr>
          <w:ilvl w:val="1"/>
          <w:numId w:val="13"/>
        </w:numPr>
        <w:rPr>
          <w:b w:val="0"/>
          <w:bCs w:val="0"/>
        </w:rPr>
      </w:pPr>
      <w:r w:rsidRPr="004F2D50">
        <w:rPr>
          <w:b w:val="0"/>
          <w:bCs w:val="0"/>
        </w:rPr>
        <w:t>If the Buyer does not make payment to the Company upon the day when payment is due, the Company shall be entitled to charge interest from the date due until payment is made at the rate of three per cent (3%) per annum above the base lending rate from time to time of Lloyds Banking Group plc.</w:t>
      </w:r>
    </w:p>
    <w:p w14:paraId="303CF620" w14:textId="77777777" w:rsidR="0015615E" w:rsidRPr="0015615E" w:rsidRDefault="0015615E" w:rsidP="0015615E"/>
    <w:p w14:paraId="411B9E59" w14:textId="654CE841" w:rsidR="00F474A2" w:rsidRDefault="004F2D50" w:rsidP="009B620F">
      <w:pPr>
        <w:pStyle w:val="ListParagraph"/>
        <w:ind w:left="426" w:hanging="426"/>
      </w:pPr>
      <w:r>
        <w:t>PRICES:</w:t>
      </w:r>
    </w:p>
    <w:p w14:paraId="52CEE24C" w14:textId="1BAC9428" w:rsidR="009B620F" w:rsidRDefault="00AC00E8" w:rsidP="004F2D50">
      <w:r w:rsidRPr="00AC00E8">
        <w:t xml:space="preserve">Unless otherwise agreed in writing all orders are executed subject to prices ruling at the date of despatch and any price list of the Company whether published or not shall not affect the right of the Company to charge for the goods in accordance with this clause. The Company shall not be bound by any clerical or arithmetical errors in any price list, invoice, statement, quotation, or other </w:t>
      </w:r>
      <w:r w:rsidRPr="00AC00E8">
        <w:lastRenderedPageBreak/>
        <w:t>documentation whatsoever. Such prices ruling are exclusive of VAT and delivery charge unless specifically otherwise as agreed in writing.</w:t>
      </w:r>
    </w:p>
    <w:p w14:paraId="7133A4F9" w14:textId="6E50EFDB" w:rsidR="004F2D50" w:rsidRDefault="00AC00E8" w:rsidP="009B620F">
      <w:pPr>
        <w:pStyle w:val="ListParagraph"/>
        <w:ind w:left="426" w:hanging="426"/>
      </w:pPr>
      <w:r>
        <w:t>ORDERS/ EXTRA COSTS:</w:t>
      </w:r>
    </w:p>
    <w:p w14:paraId="320EA55D" w14:textId="79F9EBC7" w:rsidR="00AC00E8" w:rsidRDefault="006621F1" w:rsidP="00AC00E8">
      <w:r w:rsidRPr="006621F1">
        <w:t xml:space="preserve">If any extra cost is incurred by reason </w:t>
      </w:r>
      <w:r w:rsidR="00233C02" w:rsidRPr="006621F1">
        <w:t>of: -</w:t>
      </w:r>
    </w:p>
    <w:p w14:paraId="623DA615" w14:textId="37D346CF" w:rsidR="006621F1" w:rsidRPr="0097375A" w:rsidRDefault="009B620F" w:rsidP="0097375A">
      <w:pPr>
        <w:ind w:left="709" w:hanging="425"/>
      </w:pPr>
      <w:r>
        <w:t>9</w:t>
      </w:r>
      <w:r w:rsidR="0097375A">
        <w:t xml:space="preserve">.1 </w:t>
      </w:r>
      <w:r w:rsidR="00233C02" w:rsidRPr="0097375A">
        <w:t>order duplication resulting from the Buyer’s failure to separately and clearly identify orders sent in confirmation of telephone instructions.</w:t>
      </w:r>
    </w:p>
    <w:p w14:paraId="6A716FC2" w14:textId="57B23BFE" w:rsidR="00233C02" w:rsidRPr="0097375A" w:rsidRDefault="009B620F" w:rsidP="0097375A">
      <w:pPr>
        <w:ind w:left="709" w:hanging="425"/>
      </w:pPr>
      <w:r>
        <w:t>9</w:t>
      </w:r>
      <w:r w:rsidR="0097375A">
        <w:t xml:space="preserve">.2 </w:t>
      </w:r>
      <w:r w:rsidR="00664141" w:rsidRPr="0097375A">
        <w:t xml:space="preserve">any additional instructions or any errors or omissions in instructions submitted by the Buyer to the </w:t>
      </w:r>
      <w:r w:rsidR="0015615E" w:rsidRPr="0097375A">
        <w:t>Company.</w:t>
      </w:r>
    </w:p>
    <w:p w14:paraId="73B02F9B" w14:textId="059FE1F1" w:rsidR="00664141" w:rsidRPr="0097375A" w:rsidRDefault="009B620F" w:rsidP="0097375A">
      <w:pPr>
        <w:ind w:left="709" w:hanging="425"/>
      </w:pPr>
      <w:r>
        <w:t>9</w:t>
      </w:r>
      <w:r w:rsidR="0097375A">
        <w:t xml:space="preserve">.3 </w:t>
      </w:r>
      <w:r w:rsidR="00504FC9" w:rsidRPr="0097375A">
        <w:t xml:space="preserve">any failure or delay on the part of the Buyer to provide any information and/or assistance required by the </w:t>
      </w:r>
      <w:r w:rsidR="0015615E" w:rsidRPr="0097375A">
        <w:t>Company.</w:t>
      </w:r>
    </w:p>
    <w:p w14:paraId="62A59B1F" w14:textId="77518BB8" w:rsidR="00233C02" w:rsidRPr="00595874" w:rsidRDefault="009B620F" w:rsidP="0097375A">
      <w:pPr>
        <w:ind w:left="709" w:hanging="425"/>
        <w:rPr>
          <w:b/>
          <w:bCs/>
        </w:rPr>
      </w:pPr>
      <w:r>
        <w:t>9</w:t>
      </w:r>
      <w:r w:rsidR="0097375A">
        <w:t xml:space="preserve">.4 </w:t>
      </w:r>
      <w:r w:rsidR="00595874" w:rsidRPr="0097375A">
        <w:t>any special testing of any Goods agreed by the Company; or</w:t>
      </w:r>
    </w:p>
    <w:p w14:paraId="1BC018F9" w14:textId="6CFB78E7" w:rsidR="00595874" w:rsidRDefault="009B620F" w:rsidP="0097375A">
      <w:pPr>
        <w:ind w:left="709" w:hanging="425"/>
      </w:pPr>
      <w:r>
        <w:t>9</w:t>
      </w:r>
      <w:r w:rsidR="0097375A">
        <w:t xml:space="preserve">.5 </w:t>
      </w:r>
      <w:r w:rsidR="002F7274" w:rsidRPr="0097375A">
        <w:t>any variation in the specification of design or any other modifications to the Goods, then the Buyer shall bear all such extra cost(s).</w:t>
      </w:r>
    </w:p>
    <w:p w14:paraId="54AF3311" w14:textId="77777777" w:rsidR="0035700A" w:rsidRPr="0097375A" w:rsidRDefault="0035700A" w:rsidP="0097375A">
      <w:pPr>
        <w:ind w:left="709" w:hanging="425"/>
      </w:pPr>
    </w:p>
    <w:p w14:paraId="02BB8103" w14:textId="736B4991" w:rsidR="00AC00E8" w:rsidRDefault="0097375A" w:rsidP="009B620F">
      <w:pPr>
        <w:pStyle w:val="ListParagraph"/>
        <w:ind w:left="426" w:hanging="426"/>
      </w:pPr>
      <w:r>
        <w:t>DISPUTES AND SET</w:t>
      </w:r>
      <w:r w:rsidR="0035700A">
        <w:t>OFF:</w:t>
      </w:r>
    </w:p>
    <w:p w14:paraId="75F22666" w14:textId="1D1638CA" w:rsidR="0035700A" w:rsidRDefault="009B1B91" w:rsidP="0035700A">
      <w:r w:rsidRPr="009B1B91">
        <w:t>Any liabilities upon the Company are subject to the terms of payment and all other obligations upon the Buyer being strictly observed. The Buyer shall not be entitled to withhold payment of any amount payable to the Company under the Contract because of any disputed claim against the Company.</w:t>
      </w:r>
    </w:p>
    <w:p w14:paraId="788D6EAD" w14:textId="77777777" w:rsidR="0015615E" w:rsidRDefault="0015615E" w:rsidP="0035700A"/>
    <w:p w14:paraId="53F7892B" w14:textId="1CD39424" w:rsidR="0035700A" w:rsidRDefault="009B1B91" w:rsidP="009B620F">
      <w:pPr>
        <w:pStyle w:val="ListParagraph"/>
        <w:ind w:left="426" w:hanging="426"/>
      </w:pPr>
      <w:r>
        <w:t>TERMINATION AND SUSPENSION:</w:t>
      </w:r>
    </w:p>
    <w:p w14:paraId="7BE6FDAB" w14:textId="05D5BA65" w:rsidR="009B1B91" w:rsidRDefault="00622822" w:rsidP="009B1B91">
      <w:r w:rsidRPr="00622822">
        <w:t xml:space="preserve">The Company shall, without prejudice to any of its other rights and remedies, be entitled to terminate or suspend the Contract wholly or in part in any of the following events or </w:t>
      </w:r>
      <w:r w:rsidR="0015615E" w:rsidRPr="00622822">
        <w:t>defaults: -</w:t>
      </w:r>
    </w:p>
    <w:p w14:paraId="777E42AF" w14:textId="225C854E" w:rsidR="00622822" w:rsidRDefault="00622822" w:rsidP="00EE4FC8">
      <w:pPr>
        <w:ind w:left="709" w:hanging="425"/>
      </w:pPr>
      <w:r>
        <w:lastRenderedPageBreak/>
        <w:t>1</w:t>
      </w:r>
      <w:r w:rsidR="009B620F">
        <w:t>1</w:t>
      </w:r>
      <w:r>
        <w:t xml:space="preserve">.1 </w:t>
      </w:r>
      <w:r w:rsidR="00EE4FC8" w:rsidRPr="00EE4FC8">
        <w:t xml:space="preserve">if any sum owing from the Buyer to the Company for any reason whatsoever is unpaid after the due date for </w:t>
      </w:r>
      <w:r w:rsidR="0015615E" w:rsidRPr="00EE4FC8">
        <w:t>payment.</w:t>
      </w:r>
    </w:p>
    <w:p w14:paraId="4D2DF588" w14:textId="1824837E" w:rsidR="00EE4FC8" w:rsidRDefault="00EE4FC8" w:rsidP="00EE4FC8">
      <w:pPr>
        <w:ind w:left="709" w:hanging="425"/>
      </w:pPr>
      <w:r>
        <w:t>1</w:t>
      </w:r>
      <w:r w:rsidR="009B620F">
        <w:t>1</w:t>
      </w:r>
      <w:r>
        <w:t xml:space="preserve">.2 </w:t>
      </w:r>
      <w:r w:rsidR="008A1353" w:rsidRPr="008A1353">
        <w:t xml:space="preserve">if the Buyer refuses to take delivery of any part of the </w:t>
      </w:r>
      <w:r w:rsidR="0015615E" w:rsidRPr="008A1353">
        <w:t>Goods.</w:t>
      </w:r>
    </w:p>
    <w:p w14:paraId="4AB29F1E" w14:textId="4DAD524C" w:rsidR="008A1353" w:rsidRDefault="008A1353" w:rsidP="00EE4FC8">
      <w:pPr>
        <w:ind w:left="709" w:hanging="425"/>
      </w:pPr>
      <w:r>
        <w:t>1</w:t>
      </w:r>
      <w:r w:rsidR="009B620F">
        <w:t>1</w:t>
      </w:r>
      <w:r>
        <w:t xml:space="preserve">.3 </w:t>
      </w:r>
      <w:r w:rsidR="00090308" w:rsidRPr="00090308">
        <w:t xml:space="preserve">if the Company has any reason to doubt the credit worthiness of the </w:t>
      </w:r>
      <w:r w:rsidR="0015615E" w:rsidRPr="00090308">
        <w:t>Buyer.</w:t>
      </w:r>
    </w:p>
    <w:p w14:paraId="5F6D5ACE" w14:textId="2F96360D" w:rsidR="00090308" w:rsidRDefault="00090308" w:rsidP="00EE4FC8">
      <w:pPr>
        <w:ind w:left="709" w:hanging="425"/>
      </w:pPr>
      <w:r>
        <w:t>1</w:t>
      </w:r>
      <w:r w:rsidR="009B620F">
        <w:t>1</w:t>
      </w:r>
      <w:r>
        <w:t xml:space="preserve">.4 </w:t>
      </w:r>
      <w:r w:rsidR="00D4031E" w:rsidRPr="00D4031E">
        <w:t xml:space="preserve">if the Buyer commits any act of insolvency, including without prejudice, becoming apparently or </w:t>
      </w:r>
      <w:r w:rsidR="0015615E" w:rsidRPr="00D4031E">
        <w:t>insolvent</w:t>
      </w:r>
      <w:r w:rsidR="00D4031E" w:rsidRPr="00D4031E">
        <w:t xml:space="preserve"> or going into liquidation, receivership, </w:t>
      </w:r>
      <w:r w:rsidR="0015615E" w:rsidRPr="00D4031E">
        <w:t>administration,</w:t>
      </w:r>
      <w:r w:rsidR="00D4031E" w:rsidRPr="00D4031E">
        <w:t xml:space="preserve"> or sequestration; or</w:t>
      </w:r>
    </w:p>
    <w:p w14:paraId="0D7B1D1D" w14:textId="2A3C05EE" w:rsidR="00D4031E" w:rsidRDefault="00D4031E" w:rsidP="00EE4FC8">
      <w:pPr>
        <w:ind w:left="709" w:hanging="425"/>
      </w:pPr>
      <w:r>
        <w:t>1</w:t>
      </w:r>
      <w:r w:rsidR="009B620F">
        <w:t>1</w:t>
      </w:r>
      <w:r>
        <w:t xml:space="preserve">.5 </w:t>
      </w:r>
      <w:r w:rsidR="00412DA2" w:rsidRPr="00412DA2">
        <w:t xml:space="preserve">if the Buyer commits any breach of the </w:t>
      </w:r>
      <w:r w:rsidR="000E209A">
        <w:t>c</w:t>
      </w:r>
      <w:r w:rsidR="000E209A" w:rsidRPr="00412DA2">
        <w:t>ontract.</w:t>
      </w:r>
    </w:p>
    <w:p w14:paraId="49E542C1" w14:textId="64DBE61F" w:rsidR="00412DA2" w:rsidRDefault="004C5E99" w:rsidP="00412DA2">
      <w:r w:rsidRPr="004C5E99">
        <w:t>The Company shall be entitled to exercise its rights of termination or suspension at any time during which the event of default giving rise thereto has not ceased or been remedied in full.</w:t>
      </w:r>
    </w:p>
    <w:p w14:paraId="63181617" w14:textId="77777777" w:rsidR="0015615E" w:rsidRDefault="0015615E" w:rsidP="00412DA2"/>
    <w:p w14:paraId="52157919" w14:textId="519EF52D" w:rsidR="009B1B91" w:rsidRDefault="004C5E99" w:rsidP="009B620F">
      <w:pPr>
        <w:pStyle w:val="ListParagraph"/>
        <w:ind w:left="426" w:hanging="426"/>
      </w:pPr>
      <w:r>
        <w:t>DESIGN AND SPECIFICATION:</w:t>
      </w:r>
    </w:p>
    <w:p w14:paraId="5A30A2A0" w14:textId="35DA8AD9" w:rsidR="004C5E99" w:rsidRDefault="00C53661" w:rsidP="004C5E99">
      <w:r w:rsidRPr="00C53661">
        <w:t>The Buyer’s attention is drawn to the fact that the design, specification, materials and construction of the Goods may alter at any time without prior notice and the Company reserves the right to supply the Goods so altered in performance of any Contract provided that the Goods shall be of the same general type as the Goods ordered or fit for any purpose which the Buyer shall have made known to the Company.</w:t>
      </w:r>
    </w:p>
    <w:p w14:paraId="1C0D8279" w14:textId="77777777" w:rsidR="0015615E" w:rsidRDefault="0015615E" w:rsidP="004C5E99"/>
    <w:p w14:paraId="0B8392AF" w14:textId="767A9154" w:rsidR="004C5E99" w:rsidRDefault="00C53661" w:rsidP="009B620F">
      <w:pPr>
        <w:pStyle w:val="ListParagraph"/>
        <w:ind w:left="426" w:hanging="426"/>
      </w:pPr>
      <w:r>
        <w:t>PERFORMANCE:</w:t>
      </w:r>
    </w:p>
    <w:p w14:paraId="5726460A" w14:textId="4D53150D" w:rsidR="00C53661" w:rsidRDefault="0047736C" w:rsidP="00C53661">
      <w:r w:rsidRPr="0047736C">
        <w:t>In cases where the Company is asked to recommend Goods to meet the Buyer’s needs, the Buyer’s attention is drawn to the fact that it is not practicable for the Company to predict with complete accuracy in advance the Goods which will be needed to satisfy the Buyer’s requirements and the Company therefore accepts no responsibility for the loss or expenses incurred by the Buyer as a consequence of such a recommendation.</w:t>
      </w:r>
    </w:p>
    <w:p w14:paraId="075B7D4D" w14:textId="77777777" w:rsidR="0015615E" w:rsidRDefault="0015615E" w:rsidP="00C53661"/>
    <w:p w14:paraId="12162448" w14:textId="157E301F" w:rsidR="00C53661" w:rsidRDefault="0047736C" w:rsidP="009B620F">
      <w:pPr>
        <w:pStyle w:val="ListParagraph"/>
        <w:ind w:left="426" w:hanging="426"/>
      </w:pPr>
      <w:r>
        <w:lastRenderedPageBreak/>
        <w:t>LOSS OR DAMAGE IN TRANSIT:</w:t>
      </w:r>
    </w:p>
    <w:p w14:paraId="2508C9A3" w14:textId="73477DEA" w:rsidR="006B28E8" w:rsidRDefault="006B28E8" w:rsidP="006B28E8">
      <w:r w:rsidRPr="006B28E8">
        <w:t>Any claim alleging defective packing or shortage in quantity must be notified to the Company in writing within three days from the date of delivery. The Company will not be liable for damage, loss or delay to the Goods during transit however caused and all claims by the Buyer regarding such damage, loss or delay should be made immediately to the carriers concerned.</w:t>
      </w:r>
    </w:p>
    <w:p w14:paraId="674FA99D" w14:textId="77777777" w:rsidR="009B620F" w:rsidRDefault="009B620F" w:rsidP="006B28E8"/>
    <w:p w14:paraId="2EB29493" w14:textId="1AAA620E" w:rsidR="0047736C" w:rsidRDefault="006B28E8" w:rsidP="009B620F">
      <w:pPr>
        <w:pStyle w:val="ListParagraph"/>
        <w:ind w:left="426" w:hanging="426"/>
      </w:pPr>
      <w:r>
        <w:t>DEFECTS:</w:t>
      </w:r>
    </w:p>
    <w:p w14:paraId="158072C7" w14:textId="22590351" w:rsidR="006B28E8" w:rsidRDefault="009A24B5" w:rsidP="00751A0F">
      <w:pPr>
        <w:ind w:left="709" w:hanging="425"/>
      </w:pPr>
      <w:r>
        <w:t>1</w:t>
      </w:r>
      <w:r w:rsidR="009B620F">
        <w:t>5</w:t>
      </w:r>
      <w:r>
        <w:t xml:space="preserve">.1 </w:t>
      </w:r>
      <w:r w:rsidR="00751A0F">
        <w:t>The Company warrants to the Buyer that, subject to sub-clauses 16.2 to 16.5, the Goods will be free from defects. Save as aforesaid, the Company makes no warranties for any particular purpose with respect to the Goods and insofar as it is competent to do so the Company expressly disclaims any warranties express or implied (including the implied warranty of merchantable quality and implied warranty of fitness for a particular purpose) in respect thereof, and all obligations or liabilities on the part of the Company for damages, including but not limited to, incidental or consequential damages arising out of or in connection with the Goods are (save as aforesaid) hereby expressly excluded. The Buyer accepts the foregoing disclaimer and exclusion in respect thereof to be fair and reasonable in all the circumstances.</w:t>
      </w:r>
    </w:p>
    <w:p w14:paraId="70FFA591" w14:textId="119A4B7F" w:rsidR="00751A0F" w:rsidRDefault="00751A0F" w:rsidP="00751A0F">
      <w:pPr>
        <w:ind w:left="709" w:hanging="425"/>
      </w:pPr>
      <w:r>
        <w:t>1</w:t>
      </w:r>
      <w:r w:rsidR="009B620F">
        <w:t>5</w:t>
      </w:r>
      <w:r>
        <w:t xml:space="preserve">.2 </w:t>
      </w:r>
      <w:r w:rsidR="00737C01" w:rsidRPr="00737C01">
        <w:t>The Company will at its option reimburse the price of or repair or replace any Goods established to be defective to the satisfaction of the Company but that provided that such defect(s) is/are due solely to the negligence of the Company or its employees or agents whether in the production, installation, modification, or testing of the Goods or otherwise and not to any negligence, breach of contract or other default of any third party, including the manufacturers and/or suppliers to the Company of materials and products comprised in or forming part of the Goods and that provided also that the Company is given written notice of any such defect within 14 days of delivery to the Buyer.</w:t>
      </w:r>
    </w:p>
    <w:p w14:paraId="3E887133" w14:textId="5AE5D6BC" w:rsidR="00737C01" w:rsidRDefault="00737C01" w:rsidP="00751A0F">
      <w:pPr>
        <w:ind w:left="709" w:hanging="425"/>
      </w:pPr>
      <w:r>
        <w:t>1</w:t>
      </w:r>
      <w:r w:rsidR="009B620F">
        <w:t>5</w:t>
      </w:r>
      <w:r>
        <w:t>.3</w:t>
      </w:r>
      <w:r w:rsidR="00B42411" w:rsidRPr="00B42411">
        <w:t xml:space="preserve"> If requested by the Company, the Buyer must at its own expense promptly return to the Company all Goods which are the subject of a claim by the Buyer under sub-clause 16.1. The Buyer will permit the Company to make such inspections and examinations as it thinks fit for </w:t>
      </w:r>
      <w:r w:rsidR="00B42411" w:rsidRPr="00B42411">
        <w:lastRenderedPageBreak/>
        <w:t>the purpose of establishing whether any Goods supplied by the Company are defective.</w:t>
      </w:r>
    </w:p>
    <w:p w14:paraId="4659898D" w14:textId="4730A5CF" w:rsidR="00B42411" w:rsidRDefault="00B42411" w:rsidP="00751A0F">
      <w:pPr>
        <w:ind w:left="709" w:hanging="425"/>
      </w:pPr>
      <w:r>
        <w:t>1</w:t>
      </w:r>
      <w:r w:rsidR="009B620F">
        <w:t>5</w:t>
      </w:r>
      <w:r>
        <w:t xml:space="preserve">.4 </w:t>
      </w:r>
      <w:r w:rsidR="00DC310B" w:rsidRPr="00DC310B">
        <w:t xml:space="preserve">The Buyer must ensure that the Goods are serviced, stored, </w:t>
      </w:r>
      <w:r w:rsidR="003E7053" w:rsidRPr="00DC310B">
        <w:t>maintained,</w:t>
      </w:r>
      <w:r w:rsidR="00DC310B" w:rsidRPr="00DC310B">
        <w:t xml:space="preserve"> and used properly.</w:t>
      </w:r>
    </w:p>
    <w:p w14:paraId="70ACA660" w14:textId="6814F60D" w:rsidR="00DC310B" w:rsidRDefault="00DC310B" w:rsidP="00751A0F">
      <w:pPr>
        <w:ind w:left="709" w:hanging="425"/>
      </w:pPr>
      <w:r>
        <w:t>1</w:t>
      </w:r>
      <w:r w:rsidR="009B620F">
        <w:t>5</w:t>
      </w:r>
      <w:r>
        <w:t xml:space="preserve">.5 </w:t>
      </w:r>
      <w:r w:rsidR="000F4F63" w:rsidRPr="000F4F63">
        <w:t>No attempt must be made by the Buyer or any third party to remedy any defect or to dismantle or otherwise tamper in any way with any of the Goods except in accordance with specific instructions, directions and/or requests of the Company.</w:t>
      </w:r>
    </w:p>
    <w:p w14:paraId="20B3BFFA" w14:textId="77777777" w:rsidR="0015615E" w:rsidRDefault="0015615E" w:rsidP="00751A0F">
      <w:pPr>
        <w:ind w:left="709" w:hanging="425"/>
      </w:pPr>
    </w:p>
    <w:p w14:paraId="365FF798" w14:textId="71B06FCA" w:rsidR="006B28E8" w:rsidRDefault="00E721C0" w:rsidP="009B620F">
      <w:pPr>
        <w:pStyle w:val="ListParagraph"/>
        <w:ind w:left="426" w:hanging="426"/>
      </w:pPr>
      <w:r>
        <w:t>EXCLUSION OF LIABILITY:</w:t>
      </w:r>
    </w:p>
    <w:p w14:paraId="18BD864E" w14:textId="0E72C7A1" w:rsidR="00E721C0" w:rsidRDefault="00C1512B" w:rsidP="006E722A">
      <w:pPr>
        <w:ind w:left="709" w:hanging="425"/>
      </w:pPr>
      <w:r>
        <w:t>1</w:t>
      </w:r>
      <w:r w:rsidR="009B620F">
        <w:t>6</w:t>
      </w:r>
      <w:r>
        <w:t xml:space="preserve">.1 </w:t>
      </w:r>
      <w:r w:rsidR="006E722A" w:rsidRPr="006E722A">
        <w:t xml:space="preserve">The Company’s liability in respect of defective Goods is limited to performing its obligations under clause 16 hereof and is subject to the Buyer ensuring that all its obligations under clause 16 are complied with in full. Apart from such obligations, or if such provisions are not complied with in full, neither the Company nor its employees or agents shall be under any liability to the Buyer or any third party for any injury, </w:t>
      </w:r>
      <w:r w:rsidR="003E7053" w:rsidRPr="006E722A">
        <w:t>loss,</w:t>
      </w:r>
      <w:r w:rsidR="006E722A" w:rsidRPr="006E722A">
        <w:t xml:space="preserve"> or damage of any kind whether direct or consequential and howsoever caused resulting from or arising out of or incidental to:</w:t>
      </w:r>
      <w:r w:rsidR="006E722A">
        <w:t xml:space="preserve"> </w:t>
      </w:r>
      <w:r w:rsidR="006E722A" w:rsidRPr="006E722A">
        <w:t>-</w:t>
      </w:r>
    </w:p>
    <w:p w14:paraId="23D60797" w14:textId="7D1039D9" w:rsidR="00057286" w:rsidRDefault="006E722A" w:rsidP="00057286">
      <w:pPr>
        <w:ind w:left="1134" w:hanging="425"/>
      </w:pPr>
      <w:r>
        <w:t>1</w:t>
      </w:r>
      <w:r w:rsidR="009B620F">
        <w:t>6</w:t>
      </w:r>
      <w:r>
        <w:t xml:space="preserve">.1.1 </w:t>
      </w:r>
      <w:r w:rsidR="00057286" w:rsidRPr="00057286">
        <w:t>any negligence on the part of the Company or its employees (except insofar as the same causes death or personal injury); or</w:t>
      </w:r>
    </w:p>
    <w:p w14:paraId="15DC7210" w14:textId="6D6C90EE" w:rsidR="00057286" w:rsidRDefault="00057286" w:rsidP="00057286">
      <w:pPr>
        <w:ind w:left="1134" w:hanging="425"/>
      </w:pPr>
      <w:r>
        <w:t>1</w:t>
      </w:r>
      <w:r w:rsidR="009B620F">
        <w:t>6</w:t>
      </w:r>
      <w:r>
        <w:t xml:space="preserve">.1.2 </w:t>
      </w:r>
      <w:r w:rsidR="00AB7CF6" w:rsidRPr="00AB7CF6">
        <w:t>the Company’s performance of or failure to perform or breach of any of its express or implied obligations under any Contract; or</w:t>
      </w:r>
    </w:p>
    <w:p w14:paraId="35992091" w14:textId="33F97063" w:rsidR="00AB7CF6" w:rsidRDefault="00AB7CF6" w:rsidP="00057286">
      <w:pPr>
        <w:ind w:left="1134" w:hanging="425"/>
      </w:pPr>
      <w:r>
        <w:t>1</w:t>
      </w:r>
      <w:r w:rsidR="009B620F">
        <w:t>6</w:t>
      </w:r>
      <w:r>
        <w:t xml:space="preserve">.1.3 </w:t>
      </w:r>
      <w:r w:rsidR="00DB1396" w:rsidRPr="00DB1396">
        <w:t>any defects in the Goods; or</w:t>
      </w:r>
    </w:p>
    <w:p w14:paraId="6EE54746" w14:textId="15E87D15" w:rsidR="00DB1396" w:rsidRDefault="00DB1396" w:rsidP="00057286">
      <w:pPr>
        <w:ind w:left="1134" w:hanging="425"/>
      </w:pPr>
      <w:r>
        <w:t>1</w:t>
      </w:r>
      <w:r w:rsidR="009B620F">
        <w:t>6</w:t>
      </w:r>
      <w:r>
        <w:t xml:space="preserve">.1.4 </w:t>
      </w:r>
      <w:r w:rsidR="000F1D8E" w:rsidRPr="000F1D8E">
        <w:t xml:space="preserve">any advice </w:t>
      </w:r>
      <w:r w:rsidR="003E7053" w:rsidRPr="000F1D8E">
        <w:t>given,</w:t>
      </w:r>
      <w:r w:rsidR="000F1D8E" w:rsidRPr="000F1D8E">
        <w:t xml:space="preserve"> or representation made by the Company or on its behalf in relation to the subject matter of the Contract.</w:t>
      </w:r>
    </w:p>
    <w:p w14:paraId="1EF95F4E" w14:textId="647FDB9E" w:rsidR="000F1D8E" w:rsidRDefault="000F1D8E" w:rsidP="000F1D8E">
      <w:pPr>
        <w:ind w:left="851" w:hanging="567"/>
      </w:pPr>
      <w:r>
        <w:t>1</w:t>
      </w:r>
      <w:r w:rsidR="009B620F">
        <w:t>6</w:t>
      </w:r>
      <w:r>
        <w:t xml:space="preserve">.2 </w:t>
      </w:r>
      <w:r w:rsidR="008A36C0" w:rsidRPr="008A36C0">
        <w:t xml:space="preserve">The rights conferred upon the Buyer in clause 16 hereof are given in place of all conditions, warranties, representations, statements, liabilities and other terms whatsoever implied by common law, statute, trade usage or otherwise, all of which shall accordingly be excluded in so far as it is competent to do so and the Company shall have no obligation to the Buyer </w:t>
      </w:r>
      <w:r w:rsidR="008A36C0" w:rsidRPr="008A36C0">
        <w:lastRenderedPageBreak/>
        <w:t>either in delict or under any Contract other than the express obligations contained in the terms and conditions.</w:t>
      </w:r>
    </w:p>
    <w:p w14:paraId="4B57C37A" w14:textId="17E997A4" w:rsidR="008A36C0" w:rsidRDefault="008A36C0" w:rsidP="004A6188">
      <w:pPr>
        <w:ind w:left="851" w:hanging="567"/>
      </w:pPr>
      <w:r>
        <w:t>1</w:t>
      </w:r>
      <w:r w:rsidR="009B620F">
        <w:t>6</w:t>
      </w:r>
      <w:r>
        <w:t xml:space="preserve">.3 </w:t>
      </w:r>
      <w:r w:rsidR="004A6188">
        <w:t>Where the Buyer deals as a consumer as defined in Section 12 of the Unfair Contract Terms Act 1977 nothing contained in the clauses shall be deemed to exclude or restrict any liabilities of the Company which the Company is prevented from excluding or restricting by virtue of any statute.</w:t>
      </w:r>
    </w:p>
    <w:p w14:paraId="1AAB33C9" w14:textId="27D96817" w:rsidR="004A6188" w:rsidRDefault="004A6188" w:rsidP="004A6188">
      <w:pPr>
        <w:ind w:left="851" w:hanging="567"/>
      </w:pPr>
      <w:r>
        <w:t>1</w:t>
      </w:r>
      <w:r w:rsidR="009B620F">
        <w:t>6</w:t>
      </w:r>
      <w:r>
        <w:t>.4</w:t>
      </w:r>
      <w:r w:rsidR="008670F2" w:rsidRPr="008670F2">
        <w:t xml:space="preserve"> In the event that, notwithstanding the foregoing exclusion of liability, the Company is found liable to the Buyer then the Company’s entire liability, in such event, shall not exceed the price of the Contract.</w:t>
      </w:r>
    </w:p>
    <w:p w14:paraId="5A7B10D2" w14:textId="77777777" w:rsidR="009B620F" w:rsidRDefault="009B620F" w:rsidP="004A6188">
      <w:pPr>
        <w:ind w:left="851" w:hanging="567"/>
      </w:pPr>
    </w:p>
    <w:p w14:paraId="7F58187D" w14:textId="7C9F6738" w:rsidR="00E721C0" w:rsidRDefault="006439D6" w:rsidP="009B620F">
      <w:pPr>
        <w:pStyle w:val="ListParagraph"/>
        <w:ind w:left="426" w:hanging="426"/>
      </w:pPr>
      <w:r>
        <w:t>THIRD PARTY CLAIMS:</w:t>
      </w:r>
    </w:p>
    <w:p w14:paraId="0A47C446" w14:textId="2AD8A9FF" w:rsidR="006439D6" w:rsidRDefault="001F4D59" w:rsidP="006439D6">
      <w:r w:rsidRPr="001F4D59">
        <w:t>The Buyer shall indemnify the Company against all or any costs, claims, demands, expenses and liabilities incurred by virtue of any claim by any third party (including employees of the Buyer) arising directly or indirectly for the performance or non-performance or breach by either party of the Contract or from any claim that any Goods supplied by the Company infringe any letters patent, registered design, copyright, trademark or service mark or other industrial property right of any third party.</w:t>
      </w:r>
    </w:p>
    <w:p w14:paraId="54FE5CC0" w14:textId="77777777" w:rsidR="0015615E" w:rsidRDefault="0015615E" w:rsidP="006439D6"/>
    <w:p w14:paraId="257E62C2" w14:textId="565AFA29" w:rsidR="006439D6" w:rsidRDefault="001F4D59" w:rsidP="009B620F">
      <w:pPr>
        <w:pStyle w:val="ListParagraph"/>
        <w:ind w:left="426" w:hanging="426"/>
      </w:pPr>
      <w:r>
        <w:t>FORCE MAJEURE:</w:t>
      </w:r>
    </w:p>
    <w:p w14:paraId="7B3BD0F4" w14:textId="3D3905AC" w:rsidR="001F4D59" w:rsidRDefault="00C24F56" w:rsidP="001F4D59">
      <w:r w:rsidRPr="00C24F56">
        <w:t xml:space="preserve">The Company accepts no liability for delay or non-fulfilment of any terms of the Contract caused by events beyond the control of the parties which cannot be foreseen or if foreseeable are unavoidable, including, without limitation, any action or delay of any </w:t>
      </w:r>
      <w:r w:rsidR="003E7053" w:rsidRPr="00C24F56">
        <w:t>third-party</w:t>
      </w:r>
      <w:r w:rsidRPr="00C24F56">
        <w:t xml:space="preserve"> supplier of the Company, war, strikes, lockouts, accident, fire, scarcity of materials or any other cause or causes not directly within the Company’s control.</w:t>
      </w:r>
    </w:p>
    <w:p w14:paraId="4F9B5BBE" w14:textId="77777777" w:rsidR="0015615E" w:rsidRDefault="0015615E" w:rsidP="001F4D59"/>
    <w:p w14:paraId="14172108" w14:textId="68275C90" w:rsidR="001F4D59" w:rsidRDefault="00C24F56" w:rsidP="009B620F">
      <w:pPr>
        <w:pStyle w:val="ListParagraph"/>
        <w:ind w:left="426" w:hanging="426"/>
      </w:pPr>
      <w:r>
        <w:t>WAIVER:</w:t>
      </w:r>
    </w:p>
    <w:p w14:paraId="4916E71D" w14:textId="1E2B08AB" w:rsidR="00C24F56" w:rsidRDefault="00B938DB" w:rsidP="00C24F56">
      <w:r w:rsidRPr="00B938DB">
        <w:lastRenderedPageBreak/>
        <w:t>No failure or delay on the part of the Company to exercise its rights under the Contract shall operate as a waiver thereof nor shall any single or partial exercise or any such right exclude any other or further exercise thereof. Any waiver of a breach of any provision of the Contract shall not affect the Company’s rights in the event of any further or additional breach or breaches.</w:t>
      </w:r>
    </w:p>
    <w:p w14:paraId="73F85C30" w14:textId="2A2DCA5E" w:rsidR="00A65FC5" w:rsidRDefault="00A65FC5">
      <w:pPr>
        <w:spacing w:before="120" w:after="120" w:line="240" w:lineRule="auto"/>
        <w:ind w:left="357"/>
        <w:jc w:val="both"/>
      </w:pPr>
      <w:r>
        <w:br w:type="page"/>
      </w:r>
    </w:p>
    <w:p w14:paraId="4905374D" w14:textId="19F59600" w:rsidR="00C24F56" w:rsidRDefault="00B938DB" w:rsidP="009B620F">
      <w:pPr>
        <w:pStyle w:val="ListParagraph"/>
        <w:ind w:left="426" w:hanging="426"/>
      </w:pPr>
      <w:r>
        <w:lastRenderedPageBreak/>
        <w:t>ASSIGNATION AND SUB-CONTRACTING:</w:t>
      </w:r>
    </w:p>
    <w:p w14:paraId="7D883B83" w14:textId="161B7413" w:rsidR="00B938DB" w:rsidRDefault="00C06DAF" w:rsidP="00B938DB">
      <w:r w:rsidRPr="00C06DAF">
        <w:t>The Contract may not be assigned except with the prior written consent of the parties. The Contract may be sub-contracted by the Company without the prior written consent of the Buyer.</w:t>
      </w:r>
    </w:p>
    <w:p w14:paraId="3640AD88" w14:textId="12ECBD5B" w:rsidR="0015615E" w:rsidRDefault="0015615E">
      <w:pPr>
        <w:spacing w:before="120" w:after="120" w:line="240" w:lineRule="auto"/>
        <w:ind w:left="357"/>
        <w:jc w:val="both"/>
      </w:pPr>
    </w:p>
    <w:p w14:paraId="53E1F2C3" w14:textId="5766A4F4" w:rsidR="00B938DB" w:rsidRDefault="00C06DAF" w:rsidP="009B620F">
      <w:pPr>
        <w:pStyle w:val="ListParagraph"/>
        <w:ind w:left="426" w:hanging="426"/>
      </w:pPr>
      <w:r>
        <w:t>LAW AND JURISDICTION:</w:t>
      </w:r>
    </w:p>
    <w:p w14:paraId="17D30141" w14:textId="5C868C5C" w:rsidR="00C06DAF" w:rsidRDefault="00980F4D" w:rsidP="00C06DAF">
      <w:r w:rsidRPr="00980F4D">
        <w:t>The contract shall be construed in accordance with Scots Law, which shall be the proper law of the Contract and the parties hereby propagate the non-exclusive jurisdiction of the Court of Session and Aberdeen Sheriff Court in relation to any dispute arising out of the Contract.</w:t>
      </w:r>
    </w:p>
    <w:p w14:paraId="30C38BDA" w14:textId="77777777" w:rsidR="0015615E" w:rsidRDefault="0015615E" w:rsidP="00C06DAF"/>
    <w:p w14:paraId="3FAFD40C" w14:textId="4F65E4D2" w:rsidR="00C06DAF" w:rsidRDefault="00980F4D" w:rsidP="009B620F">
      <w:pPr>
        <w:pStyle w:val="ListParagraph"/>
        <w:ind w:left="426" w:hanging="426"/>
      </w:pPr>
      <w:r>
        <w:t>CLAUSE HEADINGS:</w:t>
      </w:r>
    </w:p>
    <w:p w14:paraId="13082754" w14:textId="58D8E949" w:rsidR="00980F4D" w:rsidRDefault="002639B2" w:rsidP="00980F4D">
      <w:r w:rsidRPr="002639B2">
        <w:t>The clause headings in these clauses are for convenience only and shall not affect the interpretation hereof in any way whatever.</w:t>
      </w:r>
    </w:p>
    <w:p w14:paraId="147A6D1D" w14:textId="77777777" w:rsidR="0015615E" w:rsidRDefault="0015615E" w:rsidP="00980F4D"/>
    <w:p w14:paraId="2AC7D5E8" w14:textId="146AD6CD" w:rsidR="00980F4D" w:rsidRDefault="002639B2" w:rsidP="009B620F">
      <w:pPr>
        <w:pStyle w:val="ListParagraph"/>
        <w:ind w:left="426" w:hanging="426"/>
      </w:pPr>
      <w:r>
        <w:t>SEVERABILITY:</w:t>
      </w:r>
    </w:p>
    <w:p w14:paraId="61BF2C7F" w14:textId="43907F63" w:rsidR="002639B2" w:rsidRPr="009625A6" w:rsidRDefault="0015615E" w:rsidP="003E7053">
      <w:r>
        <w:t>Each</w:t>
      </w:r>
      <w:r w:rsidR="003E7053">
        <w:t xml:space="preserve"> obligation contained in any clause or sub-clause of these terms and conditions shall be treated as a separate obligation and shall be severable enforceable as such and the non-enforceability at any time of any clause or sub-clause of these clauses shall not prejudice the enforceability of the remainder.</w:t>
      </w:r>
    </w:p>
    <w:sectPr w:rsidR="002639B2" w:rsidRPr="009625A6" w:rsidSect="00B86ED6">
      <w:headerReference w:type="default" r:id="rId8"/>
      <w:footerReference w:type="default" r:id="rId9"/>
      <w:headerReference w:type="first" r:id="rId10"/>
      <w:footerReference w:type="first" r:id="rId11"/>
      <w:pgSz w:w="11906" w:h="16838"/>
      <w:pgMar w:top="1440" w:right="1440" w:bottom="1440" w:left="144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6BED" w14:textId="77777777" w:rsidR="00FE3F4A" w:rsidRDefault="00FE3F4A" w:rsidP="000C6B80">
      <w:pPr>
        <w:spacing w:before="0" w:after="0" w:line="240" w:lineRule="auto"/>
      </w:pPr>
      <w:r>
        <w:separator/>
      </w:r>
    </w:p>
  </w:endnote>
  <w:endnote w:type="continuationSeparator" w:id="0">
    <w:p w14:paraId="4E2F0C41" w14:textId="77777777" w:rsidR="00FE3F4A" w:rsidRDefault="00FE3F4A" w:rsidP="000C6B80">
      <w:pPr>
        <w:spacing w:before="0" w:after="0" w:line="240" w:lineRule="auto"/>
      </w:pPr>
      <w:r>
        <w:continuationSeparator/>
      </w:r>
    </w:p>
  </w:endnote>
  <w:endnote w:type="continuationNotice" w:id="1">
    <w:p w14:paraId="5E644801" w14:textId="77777777" w:rsidR="00FE3F4A" w:rsidRDefault="00FE3F4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tisSansSerif">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1DD8" w14:textId="3EC57A6D" w:rsidR="005B032B" w:rsidRDefault="005E157E" w:rsidP="00F701E3">
    <w:pPr>
      <w:pStyle w:val="Footer"/>
      <w:jc w:val="right"/>
    </w:pPr>
    <w:r>
      <w:rPr>
        <w:noProof/>
      </w:rPr>
      <mc:AlternateContent>
        <mc:Choice Requires="wps">
          <w:drawing>
            <wp:anchor distT="45720" distB="45720" distL="114300" distR="114300" simplePos="0" relativeHeight="251658248" behindDoc="0" locked="0" layoutInCell="1" allowOverlap="1" wp14:anchorId="23C2F564" wp14:editId="094CC5DD">
              <wp:simplePos x="0" y="0"/>
              <wp:positionH relativeFrom="margin">
                <wp:posOffset>0</wp:posOffset>
              </wp:positionH>
              <wp:positionV relativeFrom="paragraph">
                <wp:posOffset>-348173</wp:posOffset>
              </wp:positionV>
              <wp:extent cx="3609975" cy="731520"/>
              <wp:effectExtent l="0" t="0" r="952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31520"/>
                      </a:xfrm>
                      <a:prstGeom prst="rect">
                        <a:avLst/>
                      </a:prstGeom>
                      <a:solidFill>
                        <a:srgbClr val="FFFFFF"/>
                      </a:solidFill>
                      <a:ln w="9525">
                        <a:noFill/>
                        <a:miter lim="800000"/>
                        <a:headEnd/>
                        <a:tailEnd/>
                      </a:ln>
                    </wps:spPr>
                    <wps:txbx>
                      <w:txbxContent>
                        <w:tbl>
                          <w:tblPr>
                            <w:tblStyle w:val="FEAReportTable"/>
                            <w:tblW w:w="5665" w:type="dxa"/>
                            <w:jc w:val="left"/>
                            <w:tblLayout w:type="fixed"/>
                            <w:tblLook w:val="04A0" w:firstRow="1" w:lastRow="0" w:firstColumn="1" w:lastColumn="0" w:noHBand="0" w:noVBand="1"/>
                          </w:tblPr>
                          <w:tblGrid>
                            <w:gridCol w:w="1471"/>
                            <w:gridCol w:w="1501"/>
                            <w:gridCol w:w="992"/>
                            <w:gridCol w:w="1701"/>
                          </w:tblGrid>
                          <w:tr w:rsidR="005E157E" w:rsidRPr="001A7240" w14:paraId="48908AB3" w14:textId="77777777" w:rsidTr="00ED0AB7">
                            <w:trPr>
                              <w:cnfStyle w:val="100000000000" w:firstRow="1" w:lastRow="0" w:firstColumn="0" w:lastColumn="0" w:oddVBand="0" w:evenVBand="0" w:oddHBand="0" w:evenHBand="0" w:firstRowFirstColumn="0" w:firstRowLastColumn="0" w:lastRowFirstColumn="0" w:lastRowLastColumn="0"/>
                              <w:trHeight w:val="279"/>
                              <w:jc w:val="left"/>
                            </w:trPr>
                            <w:tc>
                              <w:tcPr>
                                <w:tcW w:w="1471" w:type="dxa"/>
                                <w:shd w:val="clear" w:color="auto" w:fill="BDD6EE" w:themeFill="accent5" w:themeFillTint="66"/>
                              </w:tcPr>
                              <w:p w14:paraId="1D8278AF" w14:textId="77777777" w:rsidR="005E157E" w:rsidRPr="001A7240" w:rsidRDefault="005E157E" w:rsidP="00864C8F">
                                <w:pPr>
                                  <w:pStyle w:val="NoSpacing"/>
                                  <w:rPr>
                                    <w:b w:val="0"/>
                                    <w:bCs/>
                                    <w:sz w:val="22"/>
                                  </w:rPr>
                                </w:pPr>
                                <w:r w:rsidRPr="001A7240">
                                  <w:rPr>
                                    <w:b w:val="0"/>
                                    <w:bCs/>
                                    <w:sz w:val="22"/>
                                  </w:rPr>
                                  <w:t>Form No:</w:t>
                                </w:r>
                              </w:p>
                            </w:tc>
                            <w:tc>
                              <w:tcPr>
                                <w:tcW w:w="1501" w:type="dxa"/>
                                <w:shd w:val="clear" w:color="auto" w:fill="auto"/>
                              </w:tcPr>
                              <w:p w14:paraId="315C9BE8" w14:textId="4254178B" w:rsidR="005E157E" w:rsidRPr="001A7240" w:rsidRDefault="005E157E" w:rsidP="00864C8F">
                                <w:pPr>
                                  <w:pStyle w:val="NoSpacing"/>
                                  <w:rPr>
                                    <w:b w:val="0"/>
                                    <w:bCs/>
                                    <w:sz w:val="22"/>
                                  </w:rPr>
                                </w:pPr>
                                <w:r w:rsidRPr="001A7240">
                                  <w:rPr>
                                    <w:b w:val="0"/>
                                    <w:bCs/>
                                    <w:sz w:val="22"/>
                                  </w:rPr>
                                  <w:t>Q</w:t>
                                </w:r>
                                <w:r w:rsidR="00A65FC5">
                                  <w:rPr>
                                    <w:b w:val="0"/>
                                    <w:bCs/>
                                    <w:sz w:val="22"/>
                                  </w:rPr>
                                  <w:t>402</w:t>
                                </w:r>
                              </w:p>
                            </w:tc>
                            <w:tc>
                              <w:tcPr>
                                <w:tcW w:w="992" w:type="dxa"/>
                                <w:shd w:val="clear" w:color="auto" w:fill="BDD6EE" w:themeFill="accent5" w:themeFillTint="66"/>
                              </w:tcPr>
                              <w:p w14:paraId="48D5CDF3" w14:textId="77777777" w:rsidR="005E157E" w:rsidRPr="001A7240" w:rsidRDefault="005E157E" w:rsidP="00864C8F">
                                <w:pPr>
                                  <w:pStyle w:val="NoSpacing"/>
                                  <w:rPr>
                                    <w:b w:val="0"/>
                                    <w:bCs/>
                                    <w:sz w:val="22"/>
                                  </w:rPr>
                                </w:pPr>
                                <w:r w:rsidRPr="001A7240">
                                  <w:rPr>
                                    <w:b w:val="0"/>
                                    <w:bCs/>
                                    <w:sz w:val="22"/>
                                  </w:rPr>
                                  <w:t>Revision:</w:t>
                                </w:r>
                              </w:p>
                            </w:tc>
                            <w:tc>
                              <w:tcPr>
                                <w:tcW w:w="1701" w:type="dxa"/>
                                <w:shd w:val="clear" w:color="auto" w:fill="auto"/>
                              </w:tcPr>
                              <w:p w14:paraId="4D4AC5BC" w14:textId="7E0C9306" w:rsidR="005E157E" w:rsidRPr="001A7240" w:rsidRDefault="00F701E3" w:rsidP="00864C8F">
                                <w:pPr>
                                  <w:pStyle w:val="NoSpacing"/>
                                  <w:rPr>
                                    <w:b w:val="0"/>
                                    <w:bCs/>
                                    <w:sz w:val="22"/>
                                  </w:rPr>
                                </w:pPr>
                                <w:r>
                                  <w:rPr>
                                    <w:b w:val="0"/>
                                    <w:bCs/>
                                    <w:sz w:val="22"/>
                                  </w:rPr>
                                  <w:t>3</w:t>
                                </w:r>
                              </w:p>
                            </w:tc>
                          </w:tr>
                          <w:tr w:rsidR="005E157E" w:rsidRPr="001A7240" w14:paraId="52F97BB3" w14:textId="77777777" w:rsidTr="00ED0AB7">
                            <w:trPr>
                              <w:trHeight w:val="266"/>
                              <w:jc w:val="left"/>
                            </w:trPr>
                            <w:tc>
                              <w:tcPr>
                                <w:tcW w:w="1471" w:type="dxa"/>
                                <w:shd w:val="clear" w:color="auto" w:fill="BDD6EE" w:themeFill="accent5" w:themeFillTint="66"/>
                              </w:tcPr>
                              <w:p w14:paraId="6C25C0DA" w14:textId="77777777" w:rsidR="005E157E" w:rsidRPr="001A7240" w:rsidRDefault="005E157E" w:rsidP="00DB1828">
                                <w:pPr>
                                  <w:pStyle w:val="NoSpacing"/>
                                  <w15:collapsed w:val="0"/>
                                  <w:rPr>
                                    <w:sz w:val="22"/>
                                  </w:rPr>
                                </w:pPr>
                                <w:r w:rsidRPr="001A7240">
                                  <w:rPr>
                                    <w:sz w:val="22"/>
                                  </w:rPr>
                                  <w:t>Date Created:</w:t>
                                </w:r>
                              </w:p>
                            </w:tc>
                            <w:tc>
                              <w:tcPr>
                                <w:tcW w:w="1501" w:type="dxa"/>
                              </w:tcPr>
                              <w:p w14:paraId="7F646480" w14:textId="4B32B49B" w:rsidR="005E157E" w:rsidRPr="001A7240" w:rsidRDefault="00A65FC5" w:rsidP="00DB1828">
                                <w:pPr>
                                  <w:pStyle w:val="NoSpacing"/>
                                  <w15:collapsed w:val="0"/>
                                  <w:rPr>
                                    <w:rFonts w:cs="Arial"/>
                                    <w:sz w:val="22"/>
                                  </w:rPr>
                                </w:pPr>
                                <w:r>
                                  <w:rPr>
                                    <w:rFonts w:cs="Arial"/>
                                    <w:sz w:val="22"/>
                                  </w:rPr>
                                  <w:t>18</w:t>
                                </w:r>
                                <w:r w:rsidR="00CB09F7">
                                  <w:rPr>
                                    <w:rFonts w:cs="Arial"/>
                                    <w:sz w:val="22"/>
                                  </w:rPr>
                                  <w:t>-Jul</w:t>
                                </w:r>
                                <w:r w:rsidR="00681213">
                                  <w:rPr>
                                    <w:rFonts w:cs="Arial"/>
                                    <w:sz w:val="22"/>
                                  </w:rPr>
                                  <w:t>-2022</w:t>
                                </w:r>
                              </w:p>
                            </w:tc>
                            <w:tc>
                              <w:tcPr>
                                <w:tcW w:w="992" w:type="dxa"/>
                                <w:shd w:val="clear" w:color="auto" w:fill="BDD6EE" w:themeFill="accent5" w:themeFillTint="66"/>
                              </w:tcPr>
                              <w:p w14:paraId="497085B3" w14:textId="77777777" w:rsidR="005E157E" w:rsidRPr="001A7240" w:rsidRDefault="005E157E" w:rsidP="00DB1828">
                                <w:pPr>
                                  <w:pStyle w:val="NoSpacing"/>
                                  <w15:collapsed w:val="0"/>
                                  <w:rPr>
                                    <w:sz w:val="22"/>
                                  </w:rPr>
                                </w:pPr>
                                <w:r w:rsidRPr="001A7240">
                                  <w:rPr>
                                    <w:sz w:val="22"/>
                                  </w:rPr>
                                  <w:t>By:</w:t>
                                </w:r>
                              </w:p>
                            </w:tc>
                            <w:tc>
                              <w:tcPr>
                                <w:tcW w:w="1701" w:type="dxa"/>
                              </w:tcPr>
                              <w:p w14:paraId="7CC5FFF6" w14:textId="77777777" w:rsidR="005E157E" w:rsidRPr="001A7240" w:rsidRDefault="005E157E" w:rsidP="00DB1828">
                                <w:pPr>
                                  <w:pStyle w:val="NoSpacing"/>
                                  <w15:collapsed w:val="0"/>
                                  <w:rPr>
                                    <w:sz w:val="22"/>
                                  </w:rPr>
                                </w:pPr>
                                <w:r>
                                  <w:rPr>
                                    <w:sz w:val="22"/>
                                  </w:rPr>
                                  <w:t>Katherine Leslie</w:t>
                                </w:r>
                              </w:p>
                            </w:tc>
                          </w:tr>
                        </w:tbl>
                        <w:p w14:paraId="480B5B44" w14:textId="77777777" w:rsidR="005E157E" w:rsidRPr="00B507BE" w:rsidRDefault="005E157E" w:rsidP="005E157E">
                          <w:pPr>
                            <w:rPr>
                              <w:b/>
                              <w:bCs/>
                              <w:color w:val="FF0000"/>
                            </w:rPr>
                          </w:pPr>
                          <w:r w:rsidRPr="00B507BE">
                            <w:rPr>
                              <w:b/>
                              <w:bCs/>
                              <w:color w:val="FF0000"/>
                            </w:rPr>
                            <w:t>NOT CONTROLLED IF PRINTED</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2F564" id="_x0000_t202" coordsize="21600,21600" o:spt="202" path="m,l,21600r21600,l21600,xe">
              <v:stroke joinstyle="miter"/>
              <v:path gradientshapeok="t" o:connecttype="rect"/>
            </v:shapetype>
            <v:shape id="Text Box 2" o:spid="_x0000_s1026" type="#_x0000_t202" style="position:absolute;left:0;text-align:left;margin-left:0;margin-top:-27.4pt;width:284.25pt;height:57.6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" stroked="f">
              <v:textbox inset="0">
                <w:txbxContent>
                  <w:tbl>
                    <w:tblPr>
                      <w:tblStyle w:val="FEAReportTable"/>
                      <w:tblW w:w="5665" w:type="dxa"/>
                      <w:jc w:val="left"/>
                      <w:tblLayout w:type="fixed"/>
                      <w:tblLook w:val="04A0" w:firstRow="1" w:lastRow="0" w:firstColumn="1" w:lastColumn="0" w:noHBand="0" w:noVBand="1"/>
                    </w:tblPr>
                    <w:tblGrid>
                      <w:gridCol w:w="1471"/>
                      <w:gridCol w:w="1501"/>
                      <w:gridCol w:w="992"/>
                      <w:gridCol w:w="1701"/>
                    </w:tblGrid>
                    <w:tr w:rsidR="005E157E" w:rsidRPr="001A7240" w14:paraId="48908AB3" w14:textId="77777777" w:rsidTr="00ED0AB7">
                      <w:trPr>
                        <w:cnfStyle w:val="100000000000" w:firstRow="1" w:lastRow="0" w:firstColumn="0" w:lastColumn="0" w:oddVBand="0" w:evenVBand="0" w:oddHBand="0" w:evenHBand="0" w:firstRowFirstColumn="0" w:firstRowLastColumn="0" w:lastRowFirstColumn="0" w:lastRowLastColumn="0"/>
                        <w:trHeight w:val="279"/>
                        <w:jc w:val="left"/>
                      </w:trPr>
                      <w:tc>
                        <w:tcPr>
                          <w:tcW w:w="1471" w:type="dxa"/>
                          <w:shd w:val="clear" w:color="auto" w:fill="BDD6EE" w:themeFill="accent5" w:themeFillTint="66"/>
                        </w:tcPr>
                        <w:p w14:paraId="1D8278AF" w14:textId="77777777" w:rsidR="005E157E" w:rsidRPr="001A7240" w:rsidRDefault="005E157E" w:rsidP="00864C8F">
                          <w:pPr>
                            <w:pStyle w:val="NoSpacing"/>
                            <w:rPr>
                              <w:b w:val="0"/>
                              <w:bCs/>
                              <w:sz w:val="22"/>
                            </w:rPr>
                          </w:pPr>
                          <w:r w:rsidRPr="001A7240">
                            <w:rPr>
                              <w:b w:val="0"/>
                              <w:bCs/>
                              <w:sz w:val="22"/>
                            </w:rPr>
                            <w:t>Form No:</w:t>
                          </w:r>
                        </w:p>
                      </w:tc>
                      <w:tc>
                        <w:tcPr>
                          <w:tcW w:w="1501" w:type="dxa"/>
                          <w:shd w:val="clear" w:color="auto" w:fill="auto"/>
                        </w:tcPr>
                        <w:p w14:paraId="315C9BE8" w14:textId="4254178B" w:rsidR="005E157E" w:rsidRPr="001A7240" w:rsidRDefault="005E157E" w:rsidP="00864C8F">
                          <w:pPr>
                            <w:pStyle w:val="NoSpacing"/>
                            <w:rPr>
                              <w:b w:val="0"/>
                              <w:bCs/>
                              <w:sz w:val="22"/>
                            </w:rPr>
                          </w:pPr>
                          <w:r w:rsidRPr="001A7240">
                            <w:rPr>
                              <w:b w:val="0"/>
                              <w:bCs/>
                              <w:sz w:val="22"/>
                            </w:rPr>
                            <w:t>Q</w:t>
                          </w:r>
                          <w:r w:rsidR="00A65FC5">
                            <w:rPr>
                              <w:b w:val="0"/>
                              <w:bCs/>
                              <w:sz w:val="22"/>
                            </w:rPr>
                            <w:t>402</w:t>
                          </w:r>
                        </w:p>
                      </w:tc>
                      <w:tc>
                        <w:tcPr>
                          <w:tcW w:w="992" w:type="dxa"/>
                          <w:shd w:val="clear" w:color="auto" w:fill="BDD6EE" w:themeFill="accent5" w:themeFillTint="66"/>
                        </w:tcPr>
                        <w:p w14:paraId="48D5CDF3" w14:textId="77777777" w:rsidR="005E157E" w:rsidRPr="001A7240" w:rsidRDefault="005E157E" w:rsidP="00864C8F">
                          <w:pPr>
                            <w:pStyle w:val="NoSpacing"/>
                            <w:rPr>
                              <w:b w:val="0"/>
                              <w:bCs/>
                              <w:sz w:val="22"/>
                            </w:rPr>
                          </w:pPr>
                          <w:r w:rsidRPr="001A7240">
                            <w:rPr>
                              <w:b w:val="0"/>
                              <w:bCs/>
                              <w:sz w:val="22"/>
                            </w:rPr>
                            <w:t>Revision:</w:t>
                          </w:r>
                        </w:p>
                      </w:tc>
                      <w:tc>
                        <w:tcPr>
                          <w:tcW w:w="1701" w:type="dxa"/>
                          <w:shd w:val="clear" w:color="auto" w:fill="auto"/>
                        </w:tcPr>
                        <w:p w14:paraId="4D4AC5BC" w14:textId="7E0C9306" w:rsidR="005E157E" w:rsidRPr="001A7240" w:rsidRDefault="00F701E3" w:rsidP="00864C8F">
                          <w:pPr>
                            <w:pStyle w:val="NoSpacing"/>
                            <w:rPr>
                              <w:b w:val="0"/>
                              <w:bCs/>
                              <w:sz w:val="22"/>
                            </w:rPr>
                          </w:pPr>
                          <w:r>
                            <w:rPr>
                              <w:b w:val="0"/>
                              <w:bCs/>
                              <w:sz w:val="22"/>
                            </w:rPr>
                            <w:t>3</w:t>
                          </w:r>
                        </w:p>
                      </w:tc>
                    </w:tr>
                    <w:tr w:rsidR="005E157E" w:rsidRPr="001A7240" w14:paraId="52F97BB3" w14:textId="77777777" w:rsidTr="00ED0AB7">
                      <w:trPr>
                        <w:trHeight w:val="266"/>
                        <w:jc w:val="left"/>
                      </w:trPr>
                      <w:tc>
                        <w:tcPr>
                          <w:tcW w:w="1471" w:type="dxa"/>
                          <w:shd w:val="clear" w:color="auto" w:fill="BDD6EE" w:themeFill="accent5" w:themeFillTint="66"/>
                        </w:tcPr>
                        <w:p w14:paraId="6C25C0DA" w14:textId="77777777" w:rsidR="005E157E" w:rsidRPr="001A7240" w:rsidRDefault="005E157E" w:rsidP="00DB1828">
                          <w:pPr>
                            <w:pStyle w:val="NoSpacing"/>
                            <w15:collapsed w:val="0"/>
                            <w:rPr>
                              <w:sz w:val="22"/>
                            </w:rPr>
                          </w:pPr>
                          <w:r w:rsidRPr="001A7240">
                            <w:rPr>
                              <w:sz w:val="22"/>
                            </w:rPr>
                            <w:t>Date Created:</w:t>
                          </w:r>
                        </w:p>
                      </w:tc>
                      <w:tc>
                        <w:tcPr>
                          <w:tcW w:w="1501" w:type="dxa"/>
                        </w:tcPr>
                        <w:p w14:paraId="7F646480" w14:textId="4B32B49B" w:rsidR="005E157E" w:rsidRPr="001A7240" w:rsidRDefault="00A65FC5" w:rsidP="00DB1828">
                          <w:pPr>
                            <w:pStyle w:val="NoSpacing"/>
                            <w15:collapsed w:val="0"/>
                            <w:rPr>
                              <w:rFonts w:cs="Arial"/>
                              <w:sz w:val="22"/>
                            </w:rPr>
                          </w:pPr>
                          <w:r>
                            <w:rPr>
                              <w:rFonts w:cs="Arial"/>
                              <w:sz w:val="22"/>
                            </w:rPr>
                            <w:t>18</w:t>
                          </w:r>
                          <w:r w:rsidR="00CB09F7">
                            <w:rPr>
                              <w:rFonts w:cs="Arial"/>
                              <w:sz w:val="22"/>
                            </w:rPr>
                            <w:t>-Jul</w:t>
                          </w:r>
                          <w:r w:rsidR="00681213">
                            <w:rPr>
                              <w:rFonts w:cs="Arial"/>
                              <w:sz w:val="22"/>
                            </w:rPr>
                            <w:t>-2022</w:t>
                          </w:r>
                        </w:p>
                      </w:tc>
                      <w:tc>
                        <w:tcPr>
                          <w:tcW w:w="992" w:type="dxa"/>
                          <w:shd w:val="clear" w:color="auto" w:fill="BDD6EE" w:themeFill="accent5" w:themeFillTint="66"/>
                        </w:tcPr>
                        <w:p w14:paraId="497085B3" w14:textId="77777777" w:rsidR="005E157E" w:rsidRPr="001A7240" w:rsidRDefault="005E157E" w:rsidP="00DB1828">
                          <w:pPr>
                            <w:pStyle w:val="NoSpacing"/>
                            <w15:collapsed w:val="0"/>
                            <w:rPr>
                              <w:sz w:val="22"/>
                            </w:rPr>
                          </w:pPr>
                          <w:r w:rsidRPr="001A7240">
                            <w:rPr>
                              <w:sz w:val="22"/>
                            </w:rPr>
                            <w:t>By:</w:t>
                          </w:r>
                        </w:p>
                      </w:tc>
                      <w:tc>
                        <w:tcPr>
                          <w:tcW w:w="1701" w:type="dxa"/>
                        </w:tcPr>
                        <w:p w14:paraId="7CC5FFF6" w14:textId="77777777" w:rsidR="005E157E" w:rsidRPr="001A7240" w:rsidRDefault="005E157E" w:rsidP="00DB1828">
                          <w:pPr>
                            <w:pStyle w:val="NoSpacing"/>
                            <w15:collapsed w:val="0"/>
                            <w:rPr>
                              <w:sz w:val="22"/>
                            </w:rPr>
                          </w:pPr>
                          <w:r>
                            <w:rPr>
                              <w:sz w:val="22"/>
                            </w:rPr>
                            <w:t>Katherine Leslie</w:t>
                          </w:r>
                        </w:p>
                      </w:tc>
                    </w:tr>
                  </w:tbl>
                  <w:p w14:paraId="480B5B44" w14:textId="77777777" w:rsidR="005E157E" w:rsidRPr="00B507BE" w:rsidRDefault="005E157E" w:rsidP="005E157E">
                    <w:pPr>
                      <w:rPr>
                        <w:b/>
                        <w:bCs/>
                        <w:color w:val="FF0000"/>
                      </w:rPr>
                    </w:pPr>
                    <w:r w:rsidRPr="00B507BE">
                      <w:rPr>
                        <w:b/>
                        <w:bCs/>
                        <w:color w:val="FF0000"/>
                      </w:rPr>
                      <w:t>NOT CONTROLLED IF PRINTED</w:t>
                    </w:r>
                  </w:p>
                </w:txbxContent>
              </v:textbox>
              <w10:wrap anchorx="margin"/>
            </v:shape>
          </w:pict>
        </mc:Fallback>
      </mc:AlternateContent>
    </w:r>
    <w:r w:rsidR="00F701E3">
      <w:rPr>
        <w:noProof/>
      </w:rPr>
      <w:drawing>
        <wp:anchor distT="0" distB="0" distL="114300" distR="114300" simplePos="0" relativeHeight="251662345" behindDoc="0" locked="0" layoutInCell="1" allowOverlap="1" wp14:anchorId="38F66BDC" wp14:editId="453C5D2A">
          <wp:simplePos x="0" y="0"/>
          <wp:positionH relativeFrom="column">
            <wp:posOffset>4686300</wp:posOffset>
          </wp:positionH>
          <wp:positionV relativeFrom="paragraph">
            <wp:posOffset>-368300</wp:posOffset>
          </wp:positionV>
          <wp:extent cx="1047115" cy="535940"/>
          <wp:effectExtent l="0" t="0" r="635" b="0"/>
          <wp:wrapSquare wrapText="bothSides"/>
          <wp:docPr id="2" name="Picture 2"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47115" cy="535940"/>
                  </a:xfrm>
                  <a:prstGeom prst="rect">
                    <a:avLst/>
                  </a:prstGeom>
                </pic:spPr>
              </pic:pic>
            </a:graphicData>
          </a:graphic>
        </wp:anchor>
      </w:drawing>
    </w:r>
    <w:r w:rsidR="005B032B">
      <w:rPr>
        <w:noProof/>
      </w:rPr>
      <mc:AlternateContent>
        <mc:Choice Requires="wps">
          <w:drawing>
            <wp:anchor distT="45720" distB="45720" distL="114300" distR="114300" simplePos="0" relativeHeight="251658241" behindDoc="0" locked="0" layoutInCell="1" allowOverlap="1" wp14:anchorId="3C92E585" wp14:editId="4477C537">
              <wp:simplePos x="0" y="0"/>
              <wp:positionH relativeFrom="margin">
                <wp:align>left</wp:align>
              </wp:positionH>
              <wp:positionV relativeFrom="paragraph">
                <wp:posOffset>-347345</wp:posOffset>
              </wp:positionV>
              <wp:extent cx="3609975" cy="655607"/>
              <wp:effectExtent l="0" t="0" r="9525" b="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655607"/>
                      </a:xfrm>
                      <a:prstGeom prst="rect">
                        <a:avLst/>
                      </a:prstGeom>
                      <a:solidFill>
                        <a:srgbClr val="FFFFFF"/>
                      </a:solidFill>
                      <a:ln w="9525">
                        <a:noFill/>
                        <a:miter lim="800000"/>
                        <a:headEnd/>
                        <a:tailEnd/>
                      </a:ln>
                    </wps:spPr>
                    <wps:txbx>
                      <w:txbxContent>
                        <w:tbl>
                          <w:tblPr>
                            <w:tblStyle w:val="FEAReportTable"/>
                            <w:tblW w:w="5176" w:type="dxa"/>
                            <w:jc w:val="left"/>
                            <w:tblLook w:val="04A0" w:firstRow="1" w:lastRow="0" w:firstColumn="1" w:lastColumn="0" w:noHBand="0" w:noVBand="1"/>
                          </w:tblPr>
                          <w:tblGrid>
                            <w:gridCol w:w="1447"/>
                            <w:gridCol w:w="1288"/>
                            <w:gridCol w:w="976"/>
                            <w:gridCol w:w="1465"/>
                          </w:tblGrid>
                          <w:tr w:rsidR="005B032B" w:rsidRPr="001A7240" w14:paraId="45698CFF" w14:textId="77777777" w:rsidTr="00BE5A62">
                            <w:trPr>
                              <w:cnfStyle w:val="100000000000" w:firstRow="1" w:lastRow="0" w:firstColumn="0" w:lastColumn="0" w:oddVBand="0" w:evenVBand="0" w:oddHBand="0" w:evenHBand="0" w:firstRowFirstColumn="0" w:firstRowLastColumn="0" w:lastRowFirstColumn="0" w:lastRowLastColumn="0"/>
                              <w:jc w:val="left"/>
                            </w:trPr>
                            <w:tc>
                              <w:tcPr>
                                <w:tcW w:w="1526" w:type="dxa"/>
                                <w:shd w:val="clear" w:color="auto" w:fill="BDD6EE" w:themeFill="accent5" w:themeFillTint="66"/>
                              </w:tcPr>
                              <w:p w14:paraId="603EB93B" w14:textId="77777777" w:rsidR="005B032B" w:rsidRPr="001A7240" w:rsidRDefault="005B032B" w:rsidP="00864C8F">
                                <w:pPr>
                                  <w:pStyle w:val="NoSpacing"/>
                                  <w:rPr>
                                    <w:b w:val="0"/>
                                    <w:bCs/>
                                    <w:sz w:val="22"/>
                                  </w:rPr>
                                </w:pPr>
                                <w:r w:rsidRPr="001A7240">
                                  <w:rPr>
                                    <w:b w:val="0"/>
                                    <w:bCs/>
                                    <w:sz w:val="22"/>
                                  </w:rPr>
                                  <w:t>Form No:</w:t>
                                </w:r>
                              </w:p>
                            </w:tc>
                            <w:tc>
                              <w:tcPr>
                                <w:tcW w:w="1297" w:type="dxa"/>
                                <w:shd w:val="clear" w:color="auto" w:fill="auto"/>
                              </w:tcPr>
                              <w:p w14:paraId="6154E705" w14:textId="6E52EB88" w:rsidR="005B032B" w:rsidRPr="001A7240" w:rsidRDefault="005B032B" w:rsidP="00864C8F">
                                <w:pPr>
                                  <w:pStyle w:val="NoSpacing"/>
                                  <w:rPr>
                                    <w:b w:val="0"/>
                                    <w:bCs/>
                                    <w:sz w:val="22"/>
                                  </w:rPr>
                                </w:pPr>
                                <w:r w:rsidRPr="001A7240">
                                  <w:rPr>
                                    <w:b w:val="0"/>
                                    <w:bCs/>
                                    <w:sz w:val="22"/>
                                  </w:rPr>
                                  <w:t>Q</w:t>
                                </w:r>
                                <w:r w:rsidR="005E157E">
                                  <w:rPr>
                                    <w:b w:val="0"/>
                                    <w:bCs/>
                                    <w:sz w:val="22"/>
                                  </w:rPr>
                                  <w:t>414</w:t>
                                </w:r>
                              </w:p>
                            </w:tc>
                            <w:tc>
                              <w:tcPr>
                                <w:tcW w:w="794" w:type="dxa"/>
                                <w:shd w:val="clear" w:color="auto" w:fill="BDD6EE" w:themeFill="accent5" w:themeFillTint="66"/>
                              </w:tcPr>
                              <w:p w14:paraId="112F9BD0" w14:textId="77777777" w:rsidR="005B032B" w:rsidRPr="001A7240" w:rsidRDefault="005B032B" w:rsidP="00864C8F">
                                <w:pPr>
                                  <w:pStyle w:val="NoSpacing"/>
                                  <w:rPr>
                                    <w:b w:val="0"/>
                                    <w:bCs/>
                                    <w:sz w:val="22"/>
                                  </w:rPr>
                                </w:pPr>
                                <w:r w:rsidRPr="001A7240">
                                  <w:rPr>
                                    <w:b w:val="0"/>
                                    <w:bCs/>
                                    <w:sz w:val="22"/>
                                  </w:rPr>
                                  <w:t>Revision:</w:t>
                                </w:r>
                              </w:p>
                            </w:tc>
                            <w:tc>
                              <w:tcPr>
                                <w:tcW w:w="1559" w:type="dxa"/>
                                <w:shd w:val="clear" w:color="auto" w:fill="auto"/>
                              </w:tcPr>
                              <w:p w14:paraId="6A792ABD" w14:textId="144A092F" w:rsidR="005B032B" w:rsidRPr="001A7240" w:rsidRDefault="005B032B" w:rsidP="00864C8F">
                                <w:pPr>
                                  <w:pStyle w:val="NoSpacing"/>
                                  <w:rPr>
                                    <w:b w:val="0"/>
                                    <w:bCs/>
                                    <w:sz w:val="22"/>
                                  </w:rPr>
                                </w:pPr>
                                <w:r w:rsidRPr="001A7240">
                                  <w:rPr>
                                    <w:b w:val="0"/>
                                    <w:bCs/>
                                    <w:sz w:val="22"/>
                                  </w:rPr>
                                  <w:t>0</w:t>
                                </w:r>
                                <w:r w:rsidR="005E157E">
                                  <w:rPr>
                                    <w:b w:val="0"/>
                                    <w:bCs/>
                                    <w:sz w:val="22"/>
                                  </w:rPr>
                                  <w:t>2</w:t>
                                </w:r>
                              </w:p>
                            </w:tc>
                          </w:tr>
                          <w:tr w:rsidR="005B032B" w:rsidRPr="001A7240" w14:paraId="42B4804C" w14:textId="77777777" w:rsidTr="00BE5A62">
                            <w:trPr>
                              <w:trHeight w:val="266"/>
                              <w:jc w:val="left"/>
                            </w:trPr>
                            <w:tc>
                              <w:tcPr>
                                <w:tcW w:w="1526" w:type="dxa"/>
                                <w:shd w:val="clear" w:color="auto" w:fill="BDD6EE" w:themeFill="accent5" w:themeFillTint="66"/>
                              </w:tcPr>
                              <w:p w14:paraId="7D52E188" w14:textId="77777777" w:rsidR="005B032B" w:rsidRPr="001A7240" w:rsidRDefault="005B032B" w:rsidP="00DB1828">
                                <w:pPr>
                                  <w:pStyle w:val="NoSpacing"/>
                                  <w15:collapsed w:val="0"/>
                                  <w:rPr>
                                    <w:sz w:val="22"/>
                                  </w:rPr>
                                </w:pPr>
                                <w:r w:rsidRPr="001A7240">
                                  <w:rPr>
                                    <w:sz w:val="22"/>
                                  </w:rPr>
                                  <w:t>Date Created:</w:t>
                                </w:r>
                              </w:p>
                            </w:tc>
                            <w:tc>
                              <w:tcPr>
                                <w:tcW w:w="1297" w:type="dxa"/>
                              </w:tcPr>
                              <w:p w14:paraId="6FA328DF" w14:textId="3E903307" w:rsidR="005B032B" w:rsidRPr="001A7240" w:rsidRDefault="00B5128D" w:rsidP="00DB1828">
                                <w:pPr>
                                  <w:pStyle w:val="NoSpacing"/>
                                  <w15:collapsed w:val="0"/>
                                  <w:rPr>
                                    <w:rFonts w:cs="Arial"/>
                                    <w:sz w:val="22"/>
                                  </w:rPr>
                                </w:pPr>
                                <w:r>
                                  <w:rPr>
                                    <w:rFonts w:cs="Arial"/>
                                    <w:sz w:val="22"/>
                                  </w:rPr>
                                  <w:t>30</w:t>
                                </w:r>
                                <w:r w:rsidR="005B032B" w:rsidRPr="001A7240">
                                  <w:rPr>
                                    <w:rFonts w:cs="Arial"/>
                                    <w:sz w:val="22"/>
                                  </w:rPr>
                                  <w:t>/0</w:t>
                                </w:r>
                                <w:r>
                                  <w:rPr>
                                    <w:rFonts w:cs="Arial"/>
                                    <w:sz w:val="22"/>
                                  </w:rPr>
                                  <w:t>6</w:t>
                                </w:r>
                                <w:r w:rsidR="005B032B" w:rsidRPr="001A7240">
                                  <w:rPr>
                                    <w:rFonts w:cs="Arial"/>
                                    <w:sz w:val="22"/>
                                  </w:rPr>
                                  <w:t>/20</w:t>
                                </w:r>
                                <w:r>
                                  <w:rPr>
                                    <w:rFonts w:cs="Arial"/>
                                    <w:sz w:val="22"/>
                                  </w:rPr>
                                  <w:t>21</w:t>
                                </w:r>
                              </w:p>
                            </w:tc>
                            <w:tc>
                              <w:tcPr>
                                <w:tcW w:w="794" w:type="dxa"/>
                                <w:shd w:val="clear" w:color="auto" w:fill="BDD6EE" w:themeFill="accent5" w:themeFillTint="66"/>
                              </w:tcPr>
                              <w:p w14:paraId="6163E6A0" w14:textId="77777777" w:rsidR="005B032B" w:rsidRPr="001A7240" w:rsidRDefault="005B032B" w:rsidP="00DB1828">
                                <w:pPr>
                                  <w:pStyle w:val="NoSpacing"/>
                                  <w15:collapsed w:val="0"/>
                                  <w:rPr>
                                    <w:sz w:val="22"/>
                                  </w:rPr>
                                </w:pPr>
                                <w:r w:rsidRPr="001A7240">
                                  <w:rPr>
                                    <w:sz w:val="22"/>
                                  </w:rPr>
                                  <w:t>By:</w:t>
                                </w:r>
                              </w:p>
                            </w:tc>
                            <w:tc>
                              <w:tcPr>
                                <w:tcW w:w="1559" w:type="dxa"/>
                              </w:tcPr>
                              <w:p w14:paraId="50936C74" w14:textId="125F8C90" w:rsidR="005B032B" w:rsidRPr="001A7240" w:rsidRDefault="00B5128D" w:rsidP="00DB1828">
                                <w:pPr>
                                  <w:pStyle w:val="NoSpacing"/>
                                  <w15:collapsed w:val="0"/>
                                  <w:rPr>
                                    <w:sz w:val="22"/>
                                  </w:rPr>
                                </w:pPr>
                                <w:r>
                                  <w:rPr>
                                    <w:sz w:val="22"/>
                                  </w:rPr>
                                  <w:t>Greig Moffatt</w:t>
                                </w:r>
                              </w:p>
                            </w:tc>
                          </w:tr>
                        </w:tbl>
                        <w:p w14:paraId="21AABB81" w14:textId="77777777" w:rsidR="005B032B" w:rsidRPr="00B507BE" w:rsidRDefault="005B032B" w:rsidP="00BE5A62">
                          <w:pPr>
                            <w:rPr>
                              <w:b/>
                              <w:bCs/>
                              <w:color w:val="FF0000"/>
                            </w:rPr>
                          </w:pPr>
                          <w:r w:rsidRPr="00B507BE">
                            <w:rPr>
                              <w:b/>
                              <w:bCs/>
                              <w:color w:val="FF0000"/>
                            </w:rPr>
                            <w:t>NOT CONTROLLED IF PRINTED</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2E585" id="_x0000_s1027" type="#_x0000_t202" style="position:absolute;left:0;text-align:left;margin-left:0;margin-top:-27.35pt;width:284.25pt;height:51.6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" stroked="f">
              <v:textbox inset="0">
                <w:txbxContent>
                  <w:tbl>
                    <w:tblPr>
                      <w:tblStyle w:val="FEAReportTable"/>
                      <w:tblW w:w="5176" w:type="dxa"/>
                      <w:jc w:val="left"/>
                      <w:tblLook w:val="04A0" w:firstRow="1" w:lastRow="0" w:firstColumn="1" w:lastColumn="0" w:noHBand="0" w:noVBand="1"/>
                    </w:tblPr>
                    <w:tblGrid>
                      <w:gridCol w:w="1447"/>
                      <w:gridCol w:w="1288"/>
                      <w:gridCol w:w="976"/>
                      <w:gridCol w:w="1465"/>
                    </w:tblGrid>
                    <w:tr w:rsidR="005B032B" w:rsidRPr="001A7240" w14:paraId="45698CFF" w14:textId="77777777" w:rsidTr="00BE5A62">
                      <w:trPr>
                        <w:cnfStyle w:val="100000000000" w:firstRow="1" w:lastRow="0" w:firstColumn="0" w:lastColumn="0" w:oddVBand="0" w:evenVBand="0" w:oddHBand="0" w:evenHBand="0" w:firstRowFirstColumn="0" w:firstRowLastColumn="0" w:lastRowFirstColumn="0" w:lastRowLastColumn="0"/>
                        <w:jc w:val="left"/>
                      </w:trPr>
                      <w:tc>
                        <w:tcPr>
                          <w:tcW w:w="1526" w:type="dxa"/>
                          <w:shd w:val="clear" w:color="auto" w:fill="BDD6EE" w:themeFill="accent5" w:themeFillTint="66"/>
                        </w:tcPr>
                        <w:p w14:paraId="603EB93B" w14:textId="77777777" w:rsidR="005B032B" w:rsidRPr="001A7240" w:rsidRDefault="005B032B" w:rsidP="00864C8F">
                          <w:pPr>
                            <w:pStyle w:val="NoSpacing"/>
                            <w:rPr>
                              <w:b w:val="0"/>
                              <w:bCs/>
                              <w:sz w:val="22"/>
                            </w:rPr>
                          </w:pPr>
                          <w:r w:rsidRPr="001A7240">
                            <w:rPr>
                              <w:b w:val="0"/>
                              <w:bCs/>
                              <w:sz w:val="22"/>
                            </w:rPr>
                            <w:t>Form No:</w:t>
                          </w:r>
                        </w:p>
                      </w:tc>
                      <w:tc>
                        <w:tcPr>
                          <w:tcW w:w="1297" w:type="dxa"/>
                          <w:shd w:val="clear" w:color="auto" w:fill="auto"/>
                        </w:tcPr>
                        <w:p w14:paraId="6154E705" w14:textId="6E52EB88" w:rsidR="005B032B" w:rsidRPr="001A7240" w:rsidRDefault="005B032B" w:rsidP="00864C8F">
                          <w:pPr>
                            <w:pStyle w:val="NoSpacing"/>
                            <w:rPr>
                              <w:b w:val="0"/>
                              <w:bCs/>
                              <w:sz w:val="22"/>
                            </w:rPr>
                          </w:pPr>
                          <w:r w:rsidRPr="001A7240">
                            <w:rPr>
                              <w:b w:val="0"/>
                              <w:bCs/>
                              <w:sz w:val="22"/>
                            </w:rPr>
                            <w:t>Q</w:t>
                          </w:r>
                          <w:r w:rsidR="005E157E">
                            <w:rPr>
                              <w:b w:val="0"/>
                              <w:bCs/>
                              <w:sz w:val="22"/>
                            </w:rPr>
                            <w:t>414</w:t>
                          </w:r>
                        </w:p>
                      </w:tc>
                      <w:tc>
                        <w:tcPr>
                          <w:tcW w:w="794" w:type="dxa"/>
                          <w:shd w:val="clear" w:color="auto" w:fill="BDD6EE" w:themeFill="accent5" w:themeFillTint="66"/>
                        </w:tcPr>
                        <w:p w14:paraId="112F9BD0" w14:textId="77777777" w:rsidR="005B032B" w:rsidRPr="001A7240" w:rsidRDefault="005B032B" w:rsidP="00864C8F">
                          <w:pPr>
                            <w:pStyle w:val="NoSpacing"/>
                            <w:rPr>
                              <w:b w:val="0"/>
                              <w:bCs/>
                              <w:sz w:val="22"/>
                            </w:rPr>
                          </w:pPr>
                          <w:r w:rsidRPr="001A7240">
                            <w:rPr>
                              <w:b w:val="0"/>
                              <w:bCs/>
                              <w:sz w:val="22"/>
                            </w:rPr>
                            <w:t>Revision:</w:t>
                          </w:r>
                        </w:p>
                      </w:tc>
                      <w:tc>
                        <w:tcPr>
                          <w:tcW w:w="1559" w:type="dxa"/>
                          <w:shd w:val="clear" w:color="auto" w:fill="auto"/>
                        </w:tcPr>
                        <w:p w14:paraId="6A792ABD" w14:textId="144A092F" w:rsidR="005B032B" w:rsidRPr="001A7240" w:rsidRDefault="005B032B" w:rsidP="00864C8F">
                          <w:pPr>
                            <w:pStyle w:val="NoSpacing"/>
                            <w:rPr>
                              <w:b w:val="0"/>
                              <w:bCs/>
                              <w:sz w:val="22"/>
                            </w:rPr>
                          </w:pPr>
                          <w:r w:rsidRPr="001A7240">
                            <w:rPr>
                              <w:b w:val="0"/>
                              <w:bCs/>
                              <w:sz w:val="22"/>
                            </w:rPr>
                            <w:t>0</w:t>
                          </w:r>
                          <w:r w:rsidR="005E157E">
                            <w:rPr>
                              <w:b w:val="0"/>
                              <w:bCs/>
                              <w:sz w:val="22"/>
                            </w:rPr>
                            <w:t>2</w:t>
                          </w:r>
                        </w:p>
                      </w:tc>
                    </w:tr>
                    <w:tr w:rsidR="005B032B" w:rsidRPr="001A7240" w14:paraId="42B4804C" w14:textId="77777777" w:rsidTr="00BE5A62">
                      <w:trPr>
                        <w:trHeight w:val="266"/>
                        <w:jc w:val="left"/>
                      </w:trPr>
                      <w:tc>
                        <w:tcPr>
                          <w:tcW w:w="1526" w:type="dxa"/>
                          <w:shd w:val="clear" w:color="auto" w:fill="BDD6EE" w:themeFill="accent5" w:themeFillTint="66"/>
                        </w:tcPr>
                        <w:p w14:paraId="7D52E188" w14:textId="77777777" w:rsidR="005B032B" w:rsidRPr="001A7240" w:rsidRDefault="005B032B" w:rsidP="00DB1828">
                          <w:pPr>
                            <w:pStyle w:val="NoSpacing"/>
                            <w15:collapsed w:val="0"/>
                            <w:rPr>
                              <w:sz w:val="22"/>
                            </w:rPr>
                          </w:pPr>
                          <w:r w:rsidRPr="001A7240">
                            <w:rPr>
                              <w:sz w:val="22"/>
                            </w:rPr>
                            <w:t>Date Created:</w:t>
                          </w:r>
                        </w:p>
                      </w:tc>
                      <w:tc>
                        <w:tcPr>
                          <w:tcW w:w="1297" w:type="dxa"/>
                        </w:tcPr>
                        <w:p w14:paraId="6FA328DF" w14:textId="3E903307" w:rsidR="005B032B" w:rsidRPr="001A7240" w:rsidRDefault="00B5128D" w:rsidP="00DB1828">
                          <w:pPr>
                            <w:pStyle w:val="NoSpacing"/>
                            <w15:collapsed w:val="0"/>
                            <w:rPr>
                              <w:rFonts w:cs="Arial"/>
                              <w:sz w:val="22"/>
                            </w:rPr>
                          </w:pPr>
                          <w:r>
                            <w:rPr>
                              <w:rFonts w:cs="Arial"/>
                              <w:sz w:val="22"/>
                            </w:rPr>
                            <w:t>30</w:t>
                          </w:r>
                          <w:r w:rsidR="005B032B" w:rsidRPr="001A7240">
                            <w:rPr>
                              <w:rFonts w:cs="Arial"/>
                              <w:sz w:val="22"/>
                            </w:rPr>
                            <w:t>/0</w:t>
                          </w:r>
                          <w:r>
                            <w:rPr>
                              <w:rFonts w:cs="Arial"/>
                              <w:sz w:val="22"/>
                            </w:rPr>
                            <w:t>6</w:t>
                          </w:r>
                          <w:r w:rsidR="005B032B" w:rsidRPr="001A7240">
                            <w:rPr>
                              <w:rFonts w:cs="Arial"/>
                              <w:sz w:val="22"/>
                            </w:rPr>
                            <w:t>/20</w:t>
                          </w:r>
                          <w:r>
                            <w:rPr>
                              <w:rFonts w:cs="Arial"/>
                              <w:sz w:val="22"/>
                            </w:rPr>
                            <w:t>21</w:t>
                          </w:r>
                        </w:p>
                      </w:tc>
                      <w:tc>
                        <w:tcPr>
                          <w:tcW w:w="794" w:type="dxa"/>
                          <w:shd w:val="clear" w:color="auto" w:fill="BDD6EE" w:themeFill="accent5" w:themeFillTint="66"/>
                        </w:tcPr>
                        <w:p w14:paraId="6163E6A0" w14:textId="77777777" w:rsidR="005B032B" w:rsidRPr="001A7240" w:rsidRDefault="005B032B" w:rsidP="00DB1828">
                          <w:pPr>
                            <w:pStyle w:val="NoSpacing"/>
                            <w15:collapsed w:val="0"/>
                            <w:rPr>
                              <w:sz w:val="22"/>
                            </w:rPr>
                          </w:pPr>
                          <w:r w:rsidRPr="001A7240">
                            <w:rPr>
                              <w:sz w:val="22"/>
                            </w:rPr>
                            <w:t>By:</w:t>
                          </w:r>
                        </w:p>
                      </w:tc>
                      <w:tc>
                        <w:tcPr>
                          <w:tcW w:w="1559" w:type="dxa"/>
                        </w:tcPr>
                        <w:p w14:paraId="50936C74" w14:textId="125F8C90" w:rsidR="005B032B" w:rsidRPr="001A7240" w:rsidRDefault="00B5128D" w:rsidP="00DB1828">
                          <w:pPr>
                            <w:pStyle w:val="NoSpacing"/>
                            <w15:collapsed w:val="0"/>
                            <w:rPr>
                              <w:sz w:val="22"/>
                            </w:rPr>
                          </w:pPr>
                          <w:r>
                            <w:rPr>
                              <w:sz w:val="22"/>
                            </w:rPr>
                            <w:t>Greig Moffatt</w:t>
                          </w:r>
                        </w:p>
                      </w:tc>
                    </w:tr>
                  </w:tbl>
                  <w:p w14:paraId="21AABB81" w14:textId="77777777" w:rsidR="005B032B" w:rsidRPr="00B507BE" w:rsidRDefault="005B032B" w:rsidP="00BE5A62">
                    <w:pPr>
                      <w:rPr>
                        <w:b/>
                        <w:bCs/>
                        <w:color w:val="FF0000"/>
                      </w:rPr>
                    </w:pPr>
                    <w:r w:rsidRPr="00B507BE">
                      <w:rPr>
                        <w:b/>
                        <w:bCs/>
                        <w:color w:val="FF0000"/>
                      </w:rPr>
                      <w:t>NOT CONTROLLED IF PRINTED</w:t>
                    </w:r>
                  </w:p>
                </w:txbxContent>
              </v:textbox>
              <w10:wrap anchorx="margin"/>
            </v:shape>
          </w:pict>
        </mc:Fallback>
      </mc:AlternateContent>
    </w:r>
    <w:r w:rsidR="005B032B">
      <w:rPr>
        <w:noProof/>
      </w:rPr>
      <mc:AlternateContent>
        <mc:Choice Requires="wps">
          <w:drawing>
            <wp:anchor distT="0" distB="0" distL="114300" distR="114300" simplePos="0" relativeHeight="251658240" behindDoc="0" locked="0" layoutInCell="1" allowOverlap="1" wp14:anchorId="3134C3A7" wp14:editId="5042ABF8">
              <wp:simplePos x="0" y="0"/>
              <wp:positionH relativeFrom="column">
                <wp:posOffset>7030900</wp:posOffset>
              </wp:positionH>
              <wp:positionV relativeFrom="page">
                <wp:posOffset>6659880</wp:posOffset>
              </wp:positionV>
              <wp:extent cx="2011680" cy="640080"/>
              <wp:effectExtent l="0" t="0" r="7620" b="7620"/>
              <wp:wrapNone/>
              <wp:docPr id="231" name="Text Box 231"/>
              <wp:cNvGraphicFramePr/>
              <a:graphic xmlns:a="http://schemas.openxmlformats.org/drawingml/2006/main">
                <a:graphicData uri="http://schemas.microsoft.com/office/word/2010/wordprocessingShape">
                  <wps:wsp>
                    <wps:cNvSpPr txBox="1"/>
                    <wps:spPr>
                      <a:xfrm>
                        <a:off x="0" y="0"/>
                        <a:ext cx="2011680" cy="640080"/>
                      </a:xfrm>
                      <a:prstGeom prst="rect">
                        <a:avLst/>
                      </a:prstGeom>
                      <a:solidFill>
                        <a:schemeClr val="lt1"/>
                      </a:solidFill>
                      <a:ln w="6350">
                        <a:noFill/>
                      </a:ln>
                    </wps:spPr>
                    <wps:txbx>
                      <w:txbxContent>
                        <w:p w14:paraId="37677203" w14:textId="77777777" w:rsidR="005B032B" w:rsidRDefault="005B032B">
                          <w:r>
                            <w:rPr>
                              <w:noProof/>
                            </w:rPr>
                            <w:drawing>
                              <wp:inline distT="0" distB="0" distL="0" distR="0" wp14:anchorId="527C5EFD" wp14:editId="085500E8">
                                <wp:extent cx="952500" cy="535940"/>
                                <wp:effectExtent l="0" t="0" r="0" b="0"/>
                                <wp:docPr id="235" name="Picture 23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3318" cy="536400"/>
                                        </a:xfrm>
                                        <a:prstGeom prst="rect">
                                          <a:avLst/>
                                        </a:prstGeom>
                                        <a:noFill/>
                                        <a:ln>
                                          <a:noFill/>
                                        </a:ln>
                                      </pic:spPr>
                                    </pic:pic>
                                  </a:graphicData>
                                </a:graphic>
                              </wp:inline>
                            </w:drawing>
                          </w:r>
                          <w:r>
                            <w:rPr>
                              <w:noProof/>
                            </w:rPr>
                            <w:drawing>
                              <wp:inline distT="0" distB="0" distL="0" distR="0" wp14:anchorId="40107476" wp14:editId="5250A4D7">
                                <wp:extent cx="810895" cy="536622"/>
                                <wp:effectExtent l="0" t="0" r="825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4839" cy="539232"/>
                                        </a:xfrm>
                                        <a:prstGeom prst="rect">
                                          <a:avLst/>
                                        </a:prstGeom>
                                        <a:noFill/>
                                        <a:ln>
                                          <a:noFill/>
                                        </a:ln>
                                      </pic:spPr>
                                    </pic:pic>
                                  </a:graphicData>
                                </a:graphic>
                              </wp:inline>
                            </w:drawing>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4C3A7" id="Text Box 231" o:spid="_x0000_s1028" type="#_x0000_t202" style="position:absolute;left:0;text-align:left;margin-left:553.6pt;margin-top:524.4pt;width:158.4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" fillcolor="white [3201]" stroked="f" strokeweight=".5pt">
              <v:textbox inset=",0">
                <w:txbxContent>
                  <w:p w14:paraId="37677203" w14:textId="77777777" w:rsidR="005B032B" w:rsidRDefault="005B032B">
                    <w:r>
                      <w:rPr>
                        <w:noProof/>
                      </w:rPr>
                      <w:drawing>
                        <wp:inline distT="0" distB="0" distL="0" distR="0" wp14:anchorId="527C5EFD" wp14:editId="085500E8">
                          <wp:extent cx="952500" cy="535940"/>
                          <wp:effectExtent l="0" t="0" r="0" b="0"/>
                          <wp:docPr id="235" name="Picture 23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3318" cy="536400"/>
                                  </a:xfrm>
                                  <a:prstGeom prst="rect">
                                    <a:avLst/>
                                  </a:prstGeom>
                                  <a:noFill/>
                                  <a:ln>
                                    <a:noFill/>
                                  </a:ln>
                                </pic:spPr>
                              </pic:pic>
                            </a:graphicData>
                          </a:graphic>
                        </wp:inline>
                      </w:drawing>
                    </w:r>
                    <w:r>
                      <w:rPr>
                        <w:noProof/>
                      </w:rPr>
                      <w:drawing>
                        <wp:inline distT="0" distB="0" distL="0" distR="0" wp14:anchorId="40107476" wp14:editId="5250A4D7">
                          <wp:extent cx="810895" cy="536622"/>
                          <wp:effectExtent l="0" t="0" r="825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4839" cy="539232"/>
                                  </a:xfrm>
                                  <a:prstGeom prst="rect">
                                    <a:avLst/>
                                  </a:prstGeom>
                                  <a:noFill/>
                                  <a:ln>
                                    <a:noFill/>
                                  </a:ln>
                                </pic:spPr>
                              </pic:pic>
                            </a:graphicData>
                          </a:graphic>
                        </wp:inline>
                      </w:drawing>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3CC7" w14:textId="37D0D838" w:rsidR="004F41DD" w:rsidRDefault="00ED0AB7" w:rsidP="00F701E3">
    <w:pPr>
      <w:pStyle w:val="Footer"/>
      <w:jc w:val="right"/>
    </w:pPr>
    <w:r>
      <w:rPr>
        <w:noProof/>
      </w:rPr>
      <mc:AlternateContent>
        <mc:Choice Requires="wps">
          <w:drawing>
            <wp:anchor distT="45720" distB="45720" distL="114300" distR="114300" simplePos="0" relativeHeight="251658246" behindDoc="0" locked="0" layoutInCell="1" allowOverlap="1" wp14:anchorId="394298D6" wp14:editId="470D1846">
              <wp:simplePos x="0" y="0"/>
              <wp:positionH relativeFrom="margin">
                <wp:align>left</wp:align>
              </wp:positionH>
              <wp:positionV relativeFrom="paragraph">
                <wp:posOffset>-347345</wp:posOffset>
              </wp:positionV>
              <wp:extent cx="3609975" cy="731520"/>
              <wp:effectExtent l="0" t="0" r="952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31520"/>
                      </a:xfrm>
                      <a:prstGeom prst="rect">
                        <a:avLst/>
                      </a:prstGeom>
                      <a:solidFill>
                        <a:srgbClr val="FFFFFF"/>
                      </a:solidFill>
                      <a:ln w="9525">
                        <a:noFill/>
                        <a:miter lim="800000"/>
                        <a:headEnd/>
                        <a:tailEnd/>
                      </a:ln>
                    </wps:spPr>
                    <wps:txbx>
                      <w:txbxContent>
                        <w:tbl>
                          <w:tblPr>
                            <w:tblStyle w:val="FEAReportTable"/>
                            <w:tblW w:w="5665" w:type="dxa"/>
                            <w:jc w:val="left"/>
                            <w:tblLayout w:type="fixed"/>
                            <w:tblLook w:val="04A0" w:firstRow="1" w:lastRow="0" w:firstColumn="1" w:lastColumn="0" w:noHBand="0" w:noVBand="1"/>
                          </w:tblPr>
                          <w:tblGrid>
                            <w:gridCol w:w="1471"/>
                            <w:gridCol w:w="1501"/>
                            <w:gridCol w:w="992"/>
                            <w:gridCol w:w="1701"/>
                          </w:tblGrid>
                          <w:tr w:rsidR="003F36AE" w:rsidRPr="001A7240" w14:paraId="56105130" w14:textId="77777777" w:rsidTr="00ED0AB7">
                            <w:trPr>
                              <w:cnfStyle w:val="100000000000" w:firstRow="1" w:lastRow="0" w:firstColumn="0" w:lastColumn="0" w:oddVBand="0" w:evenVBand="0" w:oddHBand="0" w:evenHBand="0" w:firstRowFirstColumn="0" w:firstRowLastColumn="0" w:lastRowFirstColumn="0" w:lastRowLastColumn="0"/>
                              <w:trHeight w:val="279"/>
                              <w:jc w:val="left"/>
                            </w:trPr>
                            <w:tc>
                              <w:tcPr>
                                <w:tcW w:w="1471" w:type="dxa"/>
                                <w:shd w:val="clear" w:color="auto" w:fill="BDD6EE" w:themeFill="accent5" w:themeFillTint="66"/>
                              </w:tcPr>
                              <w:p w14:paraId="61E0FCAF" w14:textId="77777777" w:rsidR="003F36AE" w:rsidRPr="001A7240" w:rsidRDefault="003F36AE" w:rsidP="00864C8F">
                                <w:pPr>
                                  <w:pStyle w:val="NoSpacing"/>
                                  <w:rPr>
                                    <w:b w:val="0"/>
                                    <w:bCs/>
                                    <w:sz w:val="22"/>
                                  </w:rPr>
                                </w:pPr>
                                <w:r w:rsidRPr="001A7240">
                                  <w:rPr>
                                    <w:b w:val="0"/>
                                    <w:bCs/>
                                    <w:sz w:val="22"/>
                                  </w:rPr>
                                  <w:t>Form No:</w:t>
                                </w:r>
                              </w:p>
                            </w:tc>
                            <w:tc>
                              <w:tcPr>
                                <w:tcW w:w="1501" w:type="dxa"/>
                                <w:shd w:val="clear" w:color="auto" w:fill="auto"/>
                              </w:tcPr>
                              <w:p w14:paraId="0F4AA290" w14:textId="1FBD4DA8" w:rsidR="003F36AE" w:rsidRPr="001A7240" w:rsidRDefault="00A65FC5" w:rsidP="00864C8F">
                                <w:pPr>
                                  <w:pStyle w:val="NoSpacing"/>
                                  <w:rPr>
                                    <w:b w:val="0"/>
                                    <w:bCs/>
                                    <w:sz w:val="22"/>
                                  </w:rPr>
                                </w:pPr>
                                <w:r>
                                  <w:rPr>
                                    <w:b w:val="0"/>
                                    <w:bCs/>
                                    <w:sz w:val="22"/>
                                  </w:rPr>
                                  <w:t>Q402</w:t>
                                </w:r>
                              </w:p>
                            </w:tc>
                            <w:tc>
                              <w:tcPr>
                                <w:tcW w:w="992" w:type="dxa"/>
                                <w:shd w:val="clear" w:color="auto" w:fill="BDD6EE" w:themeFill="accent5" w:themeFillTint="66"/>
                              </w:tcPr>
                              <w:p w14:paraId="3D4B31C0" w14:textId="77777777" w:rsidR="003F36AE" w:rsidRPr="001A7240" w:rsidRDefault="003F36AE" w:rsidP="00864C8F">
                                <w:pPr>
                                  <w:pStyle w:val="NoSpacing"/>
                                  <w:rPr>
                                    <w:b w:val="0"/>
                                    <w:bCs/>
                                    <w:sz w:val="22"/>
                                  </w:rPr>
                                </w:pPr>
                                <w:r w:rsidRPr="001A7240">
                                  <w:rPr>
                                    <w:b w:val="0"/>
                                    <w:bCs/>
                                    <w:sz w:val="22"/>
                                  </w:rPr>
                                  <w:t>Revision:</w:t>
                                </w:r>
                              </w:p>
                            </w:tc>
                            <w:tc>
                              <w:tcPr>
                                <w:tcW w:w="1701" w:type="dxa"/>
                                <w:shd w:val="clear" w:color="auto" w:fill="auto"/>
                              </w:tcPr>
                              <w:p w14:paraId="08C05883" w14:textId="1019F6DE" w:rsidR="003F36AE" w:rsidRPr="001A7240" w:rsidRDefault="00A65FC5" w:rsidP="00864C8F">
                                <w:pPr>
                                  <w:pStyle w:val="NoSpacing"/>
                                  <w:rPr>
                                    <w:b w:val="0"/>
                                    <w:bCs/>
                                    <w:sz w:val="22"/>
                                  </w:rPr>
                                </w:pPr>
                                <w:r>
                                  <w:rPr>
                                    <w:b w:val="0"/>
                                    <w:bCs/>
                                    <w:sz w:val="22"/>
                                  </w:rPr>
                                  <w:t>3</w:t>
                                </w:r>
                              </w:p>
                            </w:tc>
                          </w:tr>
                          <w:tr w:rsidR="003F36AE" w:rsidRPr="001A7240" w14:paraId="43950978" w14:textId="77777777" w:rsidTr="00ED0AB7">
                            <w:trPr>
                              <w:trHeight w:val="266"/>
                              <w:jc w:val="left"/>
                            </w:trPr>
                            <w:tc>
                              <w:tcPr>
                                <w:tcW w:w="1471" w:type="dxa"/>
                                <w:shd w:val="clear" w:color="auto" w:fill="BDD6EE" w:themeFill="accent5" w:themeFillTint="66"/>
                              </w:tcPr>
                              <w:p w14:paraId="4B076FBC" w14:textId="77777777" w:rsidR="003F36AE" w:rsidRPr="001A7240" w:rsidRDefault="003F36AE" w:rsidP="00DB1828">
                                <w:pPr>
                                  <w:pStyle w:val="NoSpacing"/>
                                  <w15:collapsed w:val="0"/>
                                  <w:rPr>
                                    <w:sz w:val="22"/>
                                  </w:rPr>
                                </w:pPr>
                                <w:r w:rsidRPr="001A7240">
                                  <w:rPr>
                                    <w:sz w:val="22"/>
                                  </w:rPr>
                                  <w:t>Date Created:</w:t>
                                </w:r>
                              </w:p>
                            </w:tc>
                            <w:tc>
                              <w:tcPr>
                                <w:tcW w:w="1501" w:type="dxa"/>
                              </w:tcPr>
                              <w:p w14:paraId="77565C34" w14:textId="097E0667" w:rsidR="003F36AE" w:rsidRPr="001A7240" w:rsidRDefault="00A65FC5" w:rsidP="00DB1828">
                                <w:pPr>
                                  <w:pStyle w:val="NoSpacing"/>
                                  <w15:collapsed w:val="0"/>
                                  <w:rPr>
                                    <w:rFonts w:cs="Arial"/>
                                    <w:sz w:val="22"/>
                                  </w:rPr>
                                </w:pPr>
                                <w:r>
                                  <w:rPr>
                                    <w:rFonts w:cs="Arial"/>
                                    <w:sz w:val="22"/>
                                  </w:rPr>
                                  <w:t>20</w:t>
                                </w:r>
                                <w:r w:rsidR="00CB09F7">
                                  <w:rPr>
                                    <w:rFonts w:cs="Arial"/>
                                    <w:sz w:val="22"/>
                                  </w:rPr>
                                  <w:t>-Jul</w:t>
                                </w:r>
                                <w:r w:rsidR="00681213">
                                  <w:rPr>
                                    <w:rFonts w:cs="Arial"/>
                                    <w:sz w:val="22"/>
                                  </w:rPr>
                                  <w:t>-2022</w:t>
                                </w:r>
                              </w:p>
                            </w:tc>
                            <w:tc>
                              <w:tcPr>
                                <w:tcW w:w="992" w:type="dxa"/>
                                <w:shd w:val="clear" w:color="auto" w:fill="BDD6EE" w:themeFill="accent5" w:themeFillTint="66"/>
                              </w:tcPr>
                              <w:p w14:paraId="471C4016" w14:textId="77777777" w:rsidR="003F36AE" w:rsidRPr="001A7240" w:rsidRDefault="003F36AE" w:rsidP="00DB1828">
                                <w:pPr>
                                  <w:pStyle w:val="NoSpacing"/>
                                  <w15:collapsed w:val="0"/>
                                  <w:rPr>
                                    <w:sz w:val="22"/>
                                  </w:rPr>
                                </w:pPr>
                                <w:r w:rsidRPr="001A7240">
                                  <w:rPr>
                                    <w:sz w:val="22"/>
                                  </w:rPr>
                                  <w:t>By:</w:t>
                                </w:r>
                              </w:p>
                            </w:tc>
                            <w:tc>
                              <w:tcPr>
                                <w:tcW w:w="1701" w:type="dxa"/>
                              </w:tcPr>
                              <w:p w14:paraId="21D355F3" w14:textId="7AA06AE4" w:rsidR="003F36AE" w:rsidRPr="001A7240" w:rsidRDefault="00B26F86" w:rsidP="00DB1828">
                                <w:pPr>
                                  <w:pStyle w:val="NoSpacing"/>
                                  <w15:collapsed w:val="0"/>
                                  <w:rPr>
                                    <w:sz w:val="22"/>
                                  </w:rPr>
                                </w:pPr>
                                <w:r>
                                  <w:rPr>
                                    <w:sz w:val="22"/>
                                  </w:rPr>
                                  <w:t>Katherine Leslie</w:t>
                                </w:r>
                              </w:p>
                            </w:tc>
                          </w:tr>
                        </w:tbl>
                        <w:p w14:paraId="4799114B" w14:textId="77777777" w:rsidR="003F36AE" w:rsidRPr="00B507BE" w:rsidRDefault="003F36AE" w:rsidP="003F36AE">
                          <w:pPr>
                            <w:rPr>
                              <w:b/>
                              <w:bCs/>
                              <w:color w:val="FF0000"/>
                            </w:rPr>
                          </w:pPr>
                          <w:r w:rsidRPr="00B507BE">
                            <w:rPr>
                              <w:b/>
                              <w:bCs/>
                              <w:color w:val="FF0000"/>
                            </w:rPr>
                            <w:t>NOT CONTROLLED IF PRINTED</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298D6" id="_x0000_t202" coordsize="21600,21600" o:spt="202" path="m,l,21600r21600,l21600,xe">
              <v:stroke joinstyle="miter"/>
              <v:path gradientshapeok="t" o:connecttype="rect"/>
            </v:shapetype>
            <v:shape id="_x0000_s1029" type="#_x0000_t202" style="position:absolute;left:0;text-align:left;margin-left:0;margin-top:-27.35pt;width:284.25pt;height:57.6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" stroked="f">
              <v:textbox inset="0">
                <w:txbxContent>
                  <w:tbl>
                    <w:tblPr>
                      <w:tblStyle w:val="FEAReportTable"/>
                      <w:tblW w:w="5665" w:type="dxa"/>
                      <w:jc w:val="left"/>
                      <w:tblLayout w:type="fixed"/>
                      <w:tblLook w:val="04A0" w:firstRow="1" w:lastRow="0" w:firstColumn="1" w:lastColumn="0" w:noHBand="0" w:noVBand="1"/>
                    </w:tblPr>
                    <w:tblGrid>
                      <w:gridCol w:w="1471"/>
                      <w:gridCol w:w="1501"/>
                      <w:gridCol w:w="992"/>
                      <w:gridCol w:w="1701"/>
                    </w:tblGrid>
                    <w:tr w:rsidR="003F36AE" w:rsidRPr="001A7240" w14:paraId="56105130" w14:textId="77777777" w:rsidTr="00ED0AB7">
                      <w:trPr>
                        <w:cnfStyle w:val="100000000000" w:firstRow="1" w:lastRow="0" w:firstColumn="0" w:lastColumn="0" w:oddVBand="0" w:evenVBand="0" w:oddHBand="0" w:evenHBand="0" w:firstRowFirstColumn="0" w:firstRowLastColumn="0" w:lastRowFirstColumn="0" w:lastRowLastColumn="0"/>
                        <w:trHeight w:val="279"/>
                        <w:jc w:val="left"/>
                      </w:trPr>
                      <w:tc>
                        <w:tcPr>
                          <w:tcW w:w="1471" w:type="dxa"/>
                          <w:shd w:val="clear" w:color="auto" w:fill="BDD6EE" w:themeFill="accent5" w:themeFillTint="66"/>
                        </w:tcPr>
                        <w:p w14:paraId="61E0FCAF" w14:textId="77777777" w:rsidR="003F36AE" w:rsidRPr="001A7240" w:rsidRDefault="003F36AE" w:rsidP="00864C8F">
                          <w:pPr>
                            <w:pStyle w:val="NoSpacing"/>
                            <w:rPr>
                              <w:b w:val="0"/>
                              <w:bCs/>
                              <w:sz w:val="22"/>
                            </w:rPr>
                          </w:pPr>
                          <w:r w:rsidRPr="001A7240">
                            <w:rPr>
                              <w:b w:val="0"/>
                              <w:bCs/>
                              <w:sz w:val="22"/>
                            </w:rPr>
                            <w:t>Form No:</w:t>
                          </w:r>
                        </w:p>
                      </w:tc>
                      <w:tc>
                        <w:tcPr>
                          <w:tcW w:w="1501" w:type="dxa"/>
                          <w:shd w:val="clear" w:color="auto" w:fill="auto"/>
                        </w:tcPr>
                        <w:p w14:paraId="0F4AA290" w14:textId="1FBD4DA8" w:rsidR="003F36AE" w:rsidRPr="001A7240" w:rsidRDefault="00A65FC5" w:rsidP="00864C8F">
                          <w:pPr>
                            <w:pStyle w:val="NoSpacing"/>
                            <w:rPr>
                              <w:b w:val="0"/>
                              <w:bCs/>
                              <w:sz w:val="22"/>
                            </w:rPr>
                          </w:pPr>
                          <w:r>
                            <w:rPr>
                              <w:b w:val="0"/>
                              <w:bCs/>
                              <w:sz w:val="22"/>
                            </w:rPr>
                            <w:t>Q402</w:t>
                          </w:r>
                        </w:p>
                      </w:tc>
                      <w:tc>
                        <w:tcPr>
                          <w:tcW w:w="992" w:type="dxa"/>
                          <w:shd w:val="clear" w:color="auto" w:fill="BDD6EE" w:themeFill="accent5" w:themeFillTint="66"/>
                        </w:tcPr>
                        <w:p w14:paraId="3D4B31C0" w14:textId="77777777" w:rsidR="003F36AE" w:rsidRPr="001A7240" w:rsidRDefault="003F36AE" w:rsidP="00864C8F">
                          <w:pPr>
                            <w:pStyle w:val="NoSpacing"/>
                            <w:rPr>
                              <w:b w:val="0"/>
                              <w:bCs/>
                              <w:sz w:val="22"/>
                            </w:rPr>
                          </w:pPr>
                          <w:r w:rsidRPr="001A7240">
                            <w:rPr>
                              <w:b w:val="0"/>
                              <w:bCs/>
                              <w:sz w:val="22"/>
                            </w:rPr>
                            <w:t>Revision:</w:t>
                          </w:r>
                        </w:p>
                      </w:tc>
                      <w:tc>
                        <w:tcPr>
                          <w:tcW w:w="1701" w:type="dxa"/>
                          <w:shd w:val="clear" w:color="auto" w:fill="auto"/>
                        </w:tcPr>
                        <w:p w14:paraId="08C05883" w14:textId="1019F6DE" w:rsidR="003F36AE" w:rsidRPr="001A7240" w:rsidRDefault="00A65FC5" w:rsidP="00864C8F">
                          <w:pPr>
                            <w:pStyle w:val="NoSpacing"/>
                            <w:rPr>
                              <w:b w:val="0"/>
                              <w:bCs/>
                              <w:sz w:val="22"/>
                            </w:rPr>
                          </w:pPr>
                          <w:r>
                            <w:rPr>
                              <w:b w:val="0"/>
                              <w:bCs/>
                              <w:sz w:val="22"/>
                            </w:rPr>
                            <w:t>3</w:t>
                          </w:r>
                        </w:p>
                      </w:tc>
                    </w:tr>
                    <w:tr w:rsidR="003F36AE" w:rsidRPr="001A7240" w14:paraId="43950978" w14:textId="77777777" w:rsidTr="00ED0AB7">
                      <w:trPr>
                        <w:trHeight w:val="266"/>
                        <w:jc w:val="left"/>
                      </w:trPr>
                      <w:tc>
                        <w:tcPr>
                          <w:tcW w:w="1471" w:type="dxa"/>
                          <w:shd w:val="clear" w:color="auto" w:fill="BDD6EE" w:themeFill="accent5" w:themeFillTint="66"/>
                        </w:tcPr>
                        <w:p w14:paraId="4B076FBC" w14:textId="77777777" w:rsidR="003F36AE" w:rsidRPr="001A7240" w:rsidRDefault="003F36AE" w:rsidP="00DB1828">
                          <w:pPr>
                            <w:pStyle w:val="NoSpacing"/>
                            <w15:collapsed w:val="0"/>
                            <w:rPr>
                              <w:sz w:val="22"/>
                            </w:rPr>
                          </w:pPr>
                          <w:r w:rsidRPr="001A7240">
                            <w:rPr>
                              <w:sz w:val="22"/>
                            </w:rPr>
                            <w:t>Date Created:</w:t>
                          </w:r>
                        </w:p>
                      </w:tc>
                      <w:tc>
                        <w:tcPr>
                          <w:tcW w:w="1501" w:type="dxa"/>
                        </w:tcPr>
                        <w:p w14:paraId="77565C34" w14:textId="097E0667" w:rsidR="003F36AE" w:rsidRPr="001A7240" w:rsidRDefault="00A65FC5" w:rsidP="00DB1828">
                          <w:pPr>
                            <w:pStyle w:val="NoSpacing"/>
                            <w15:collapsed w:val="0"/>
                            <w:rPr>
                              <w:rFonts w:cs="Arial"/>
                              <w:sz w:val="22"/>
                            </w:rPr>
                          </w:pPr>
                          <w:r>
                            <w:rPr>
                              <w:rFonts w:cs="Arial"/>
                              <w:sz w:val="22"/>
                            </w:rPr>
                            <w:t>20</w:t>
                          </w:r>
                          <w:r w:rsidR="00CB09F7">
                            <w:rPr>
                              <w:rFonts w:cs="Arial"/>
                              <w:sz w:val="22"/>
                            </w:rPr>
                            <w:t>-Jul</w:t>
                          </w:r>
                          <w:r w:rsidR="00681213">
                            <w:rPr>
                              <w:rFonts w:cs="Arial"/>
                              <w:sz w:val="22"/>
                            </w:rPr>
                            <w:t>-2022</w:t>
                          </w:r>
                        </w:p>
                      </w:tc>
                      <w:tc>
                        <w:tcPr>
                          <w:tcW w:w="992" w:type="dxa"/>
                          <w:shd w:val="clear" w:color="auto" w:fill="BDD6EE" w:themeFill="accent5" w:themeFillTint="66"/>
                        </w:tcPr>
                        <w:p w14:paraId="471C4016" w14:textId="77777777" w:rsidR="003F36AE" w:rsidRPr="001A7240" w:rsidRDefault="003F36AE" w:rsidP="00DB1828">
                          <w:pPr>
                            <w:pStyle w:val="NoSpacing"/>
                            <w15:collapsed w:val="0"/>
                            <w:rPr>
                              <w:sz w:val="22"/>
                            </w:rPr>
                          </w:pPr>
                          <w:r w:rsidRPr="001A7240">
                            <w:rPr>
                              <w:sz w:val="22"/>
                            </w:rPr>
                            <w:t>By:</w:t>
                          </w:r>
                        </w:p>
                      </w:tc>
                      <w:tc>
                        <w:tcPr>
                          <w:tcW w:w="1701" w:type="dxa"/>
                        </w:tcPr>
                        <w:p w14:paraId="21D355F3" w14:textId="7AA06AE4" w:rsidR="003F36AE" w:rsidRPr="001A7240" w:rsidRDefault="00B26F86" w:rsidP="00DB1828">
                          <w:pPr>
                            <w:pStyle w:val="NoSpacing"/>
                            <w15:collapsed w:val="0"/>
                            <w:rPr>
                              <w:sz w:val="22"/>
                            </w:rPr>
                          </w:pPr>
                          <w:r>
                            <w:rPr>
                              <w:sz w:val="22"/>
                            </w:rPr>
                            <w:t>Katherine Leslie</w:t>
                          </w:r>
                        </w:p>
                      </w:tc>
                    </w:tr>
                  </w:tbl>
                  <w:p w14:paraId="4799114B" w14:textId="77777777" w:rsidR="003F36AE" w:rsidRPr="00B507BE" w:rsidRDefault="003F36AE" w:rsidP="003F36AE">
                    <w:pPr>
                      <w:rPr>
                        <w:b/>
                        <w:bCs/>
                        <w:color w:val="FF0000"/>
                      </w:rPr>
                    </w:pPr>
                    <w:r w:rsidRPr="00B507BE">
                      <w:rPr>
                        <w:b/>
                        <w:bCs/>
                        <w:color w:val="FF0000"/>
                      </w:rPr>
                      <w:t>NOT CONTROLLED IF PRINTED</w:t>
                    </w:r>
                  </w:p>
                </w:txbxContent>
              </v:textbox>
              <w10:wrap anchorx="margin"/>
            </v:shape>
          </w:pict>
        </mc:Fallback>
      </mc:AlternateContent>
    </w:r>
    <w:r w:rsidR="00F701E3">
      <w:rPr>
        <w:noProof/>
      </w:rPr>
      <w:drawing>
        <wp:anchor distT="0" distB="0" distL="114300" distR="114300" simplePos="0" relativeHeight="251661321" behindDoc="0" locked="0" layoutInCell="1" allowOverlap="1" wp14:anchorId="6203B701" wp14:editId="0B23B681">
          <wp:simplePos x="0" y="0"/>
          <wp:positionH relativeFrom="column">
            <wp:posOffset>4686300</wp:posOffset>
          </wp:positionH>
          <wp:positionV relativeFrom="paragraph">
            <wp:posOffset>-368300</wp:posOffset>
          </wp:positionV>
          <wp:extent cx="1047115" cy="535940"/>
          <wp:effectExtent l="0" t="0" r="635" b="0"/>
          <wp:wrapSquare wrapText="bothSides"/>
          <wp:docPr id="1" name="Picture 1"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47115" cy="535940"/>
                  </a:xfrm>
                  <a:prstGeom prst="rect">
                    <a:avLst/>
                  </a:prstGeom>
                </pic:spPr>
              </pic:pic>
            </a:graphicData>
          </a:graphic>
        </wp:anchor>
      </w:drawing>
    </w:r>
    <w:r w:rsidR="003F36AE">
      <w:rPr>
        <w:noProof/>
      </w:rPr>
      <mc:AlternateContent>
        <mc:Choice Requires="wps">
          <w:drawing>
            <wp:anchor distT="0" distB="0" distL="114300" distR="114300" simplePos="0" relativeHeight="251658245" behindDoc="0" locked="0" layoutInCell="1" allowOverlap="1" wp14:anchorId="2B0631C1" wp14:editId="7EDE9564">
              <wp:simplePos x="0" y="0"/>
              <wp:positionH relativeFrom="column">
                <wp:posOffset>7030900</wp:posOffset>
              </wp:positionH>
              <wp:positionV relativeFrom="page">
                <wp:posOffset>6659880</wp:posOffset>
              </wp:positionV>
              <wp:extent cx="2011680" cy="640080"/>
              <wp:effectExtent l="0" t="0" r="7620" b="7620"/>
              <wp:wrapNone/>
              <wp:docPr id="25" name="Text Box 25"/>
              <wp:cNvGraphicFramePr/>
              <a:graphic xmlns:a="http://schemas.openxmlformats.org/drawingml/2006/main">
                <a:graphicData uri="http://schemas.microsoft.com/office/word/2010/wordprocessingShape">
                  <wps:wsp>
                    <wps:cNvSpPr txBox="1"/>
                    <wps:spPr>
                      <a:xfrm>
                        <a:off x="0" y="0"/>
                        <a:ext cx="2011680" cy="640080"/>
                      </a:xfrm>
                      <a:prstGeom prst="rect">
                        <a:avLst/>
                      </a:prstGeom>
                      <a:solidFill>
                        <a:schemeClr val="lt1"/>
                      </a:solidFill>
                      <a:ln w="6350">
                        <a:noFill/>
                      </a:ln>
                    </wps:spPr>
                    <wps:txbx>
                      <w:txbxContent>
                        <w:p w14:paraId="563935C6" w14:textId="77777777" w:rsidR="003F36AE" w:rsidRDefault="003F36AE" w:rsidP="003F36AE">
                          <w:r>
                            <w:rPr>
                              <w:noProof/>
                            </w:rPr>
                            <w:drawing>
                              <wp:inline distT="0" distB="0" distL="0" distR="0" wp14:anchorId="6BD0CA5D" wp14:editId="43F03F08">
                                <wp:extent cx="952500" cy="53594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3318" cy="536400"/>
                                        </a:xfrm>
                                        <a:prstGeom prst="rect">
                                          <a:avLst/>
                                        </a:prstGeom>
                                        <a:noFill/>
                                        <a:ln>
                                          <a:noFill/>
                                        </a:ln>
                                      </pic:spPr>
                                    </pic:pic>
                                  </a:graphicData>
                                </a:graphic>
                              </wp:inline>
                            </w:drawing>
                          </w:r>
                          <w:r>
                            <w:rPr>
                              <w:noProof/>
                            </w:rPr>
                            <w:drawing>
                              <wp:inline distT="0" distB="0" distL="0" distR="0" wp14:anchorId="72AEE973" wp14:editId="3B3ECEEC">
                                <wp:extent cx="810895" cy="536622"/>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4839" cy="539232"/>
                                        </a:xfrm>
                                        <a:prstGeom prst="rect">
                                          <a:avLst/>
                                        </a:prstGeom>
                                        <a:noFill/>
                                        <a:ln>
                                          <a:noFill/>
                                        </a:ln>
                                      </pic:spPr>
                                    </pic:pic>
                                  </a:graphicData>
                                </a:graphic>
                              </wp:inline>
                            </w:drawing>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631C1" id="Text Box 25" o:spid="_x0000_s1030" type="#_x0000_t202" style="position:absolute;left:0;text-align:left;margin-left:553.6pt;margin-top:524.4pt;width:158.4pt;height:50.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" fillcolor="white [3201]" stroked="f" strokeweight=".5pt">
              <v:textbox inset=",0">
                <w:txbxContent>
                  <w:p w14:paraId="563935C6" w14:textId="77777777" w:rsidR="003F36AE" w:rsidRDefault="003F36AE" w:rsidP="003F36AE">
                    <w:r>
                      <w:rPr>
                        <w:noProof/>
                      </w:rPr>
                      <w:drawing>
                        <wp:inline distT="0" distB="0" distL="0" distR="0" wp14:anchorId="6BD0CA5D" wp14:editId="43F03F08">
                          <wp:extent cx="952500" cy="53594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3318" cy="536400"/>
                                  </a:xfrm>
                                  <a:prstGeom prst="rect">
                                    <a:avLst/>
                                  </a:prstGeom>
                                  <a:noFill/>
                                  <a:ln>
                                    <a:noFill/>
                                  </a:ln>
                                </pic:spPr>
                              </pic:pic>
                            </a:graphicData>
                          </a:graphic>
                        </wp:inline>
                      </w:drawing>
                    </w:r>
                    <w:r>
                      <w:rPr>
                        <w:noProof/>
                      </w:rPr>
                      <w:drawing>
                        <wp:inline distT="0" distB="0" distL="0" distR="0" wp14:anchorId="72AEE973" wp14:editId="3B3ECEEC">
                          <wp:extent cx="810895" cy="536622"/>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4839" cy="539232"/>
                                  </a:xfrm>
                                  <a:prstGeom prst="rect">
                                    <a:avLst/>
                                  </a:prstGeom>
                                  <a:noFill/>
                                  <a:ln>
                                    <a:noFill/>
                                  </a:ln>
                                </pic:spPr>
                              </pic:pic>
                            </a:graphicData>
                          </a:graphic>
                        </wp:inline>
                      </w:drawing>
                    </w:r>
                  </w:p>
                </w:txbxContent>
              </v:textbox>
              <w10:wrap anchory="page"/>
            </v:shape>
          </w:pict>
        </mc:Fallback>
      </mc:AlternateContent>
    </w:r>
    <w:r w:rsidR="004F41DD">
      <w:rPr>
        <w:noProof/>
      </w:rPr>
      <mc:AlternateContent>
        <mc:Choice Requires="wps">
          <w:drawing>
            <wp:anchor distT="0" distB="0" distL="114300" distR="114300" simplePos="0" relativeHeight="251658244" behindDoc="0" locked="0" layoutInCell="1" allowOverlap="1" wp14:anchorId="475C4383" wp14:editId="5BE27C08">
              <wp:simplePos x="0" y="0"/>
              <wp:positionH relativeFrom="column">
                <wp:posOffset>7030900</wp:posOffset>
              </wp:positionH>
              <wp:positionV relativeFrom="page">
                <wp:posOffset>6659880</wp:posOffset>
              </wp:positionV>
              <wp:extent cx="2011680" cy="640080"/>
              <wp:effectExtent l="0" t="0" r="7620" b="7620"/>
              <wp:wrapNone/>
              <wp:docPr id="16" name="Text Box 16"/>
              <wp:cNvGraphicFramePr/>
              <a:graphic xmlns:a="http://schemas.openxmlformats.org/drawingml/2006/main">
                <a:graphicData uri="http://schemas.microsoft.com/office/word/2010/wordprocessingShape">
                  <wps:wsp>
                    <wps:cNvSpPr txBox="1"/>
                    <wps:spPr>
                      <a:xfrm>
                        <a:off x="0" y="0"/>
                        <a:ext cx="2011680" cy="640080"/>
                      </a:xfrm>
                      <a:prstGeom prst="rect">
                        <a:avLst/>
                      </a:prstGeom>
                      <a:solidFill>
                        <a:schemeClr val="lt1"/>
                      </a:solidFill>
                      <a:ln w="6350">
                        <a:noFill/>
                      </a:ln>
                    </wps:spPr>
                    <wps:txbx>
                      <w:txbxContent>
                        <w:p w14:paraId="6837F018" w14:textId="77777777" w:rsidR="004F41DD" w:rsidRDefault="004F41DD" w:rsidP="004F41DD">
                          <w:r>
                            <w:rPr>
                              <w:noProof/>
                            </w:rPr>
                            <w:drawing>
                              <wp:inline distT="0" distB="0" distL="0" distR="0" wp14:anchorId="1519CBF9" wp14:editId="19B2C58F">
                                <wp:extent cx="952500" cy="53594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3318" cy="536400"/>
                                        </a:xfrm>
                                        <a:prstGeom prst="rect">
                                          <a:avLst/>
                                        </a:prstGeom>
                                        <a:noFill/>
                                        <a:ln>
                                          <a:noFill/>
                                        </a:ln>
                                      </pic:spPr>
                                    </pic:pic>
                                  </a:graphicData>
                                </a:graphic>
                              </wp:inline>
                            </w:drawing>
                          </w:r>
                          <w:r>
                            <w:rPr>
                              <w:noProof/>
                            </w:rPr>
                            <w:drawing>
                              <wp:inline distT="0" distB="0" distL="0" distR="0" wp14:anchorId="7A51B7F7" wp14:editId="2C0B87B3">
                                <wp:extent cx="810895" cy="536622"/>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4839" cy="539232"/>
                                        </a:xfrm>
                                        <a:prstGeom prst="rect">
                                          <a:avLst/>
                                        </a:prstGeom>
                                        <a:noFill/>
                                        <a:ln>
                                          <a:noFill/>
                                        </a:ln>
                                      </pic:spPr>
                                    </pic:pic>
                                  </a:graphicData>
                                </a:graphic>
                              </wp:inline>
                            </w:drawing>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C4383" id="Text Box 16" o:spid="_x0000_s1031" type="#_x0000_t202" style="position:absolute;left:0;text-align:left;margin-left:553.6pt;margin-top:524.4pt;width:158.4pt;height:50.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" fillcolor="white [3201]" stroked="f" strokeweight=".5pt">
              <v:textbox inset=",0">
                <w:txbxContent>
                  <w:p w14:paraId="6837F018" w14:textId="77777777" w:rsidR="004F41DD" w:rsidRDefault="004F41DD" w:rsidP="004F41DD">
                    <w:r>
                      <w:rPr>
                        <w:noProof/>
                      </w:rPr>
                      <w:drawing>
                        <wp:inline distT="0" distB="0" distL="0" distR="0" wp14:anchorId="1519CBF9" wp14:editId="19B2C58F">
                          <wp:extent cx="952500" cy="53594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3318" cy="536400"/>
                                  </a:xfrm>
                                  <a:prstGeom prst="rect">
                                    <a:avLst/>
                                  </a:prstGeom>
                                  <a:noFill/>
                                  <a:ln>
                                    <a:noFill/>
                                  </a:ln>
                                </pic:spPr>
                              </pic:pic>
                            </a:graphicData>
                          </a:graphic>
                        </wp:inline>
                      </w:drawing>
                    </w:r>
                    <w:r>
                      <w:rPr>
                        <w:noProof/>
                      </w:rPr>
                      <w:drawing>
                        <wp:inline distT="0" distB="0" distL="0" distR="0" wp14:anchorId="7A51B7F7" wp14:editId="2C0B87B3">
                          <wp:extent cx="810895" cy="536622"/>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4839" cy="539232"/>
                                  </a:xfrm>
                                  <a:prstGeom prst="rect">
                                    <a:avLst/>
                                  </a:prstGeom>
                                  <a:noFill/>
                                  <a:ln>
                                    <a:noFill/>
                                  </a:ln>
                                </pic:spPr>
                              </pic:pic>
                            </a:graphicData>
                          </a:graphic>
                        </wp:inline>
                      </w:drawing>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BEE27" w14:textId="77777777" w:rsidR="00FE3F4A" w:rsidRDefault="00FE3F4A" w:rsidP="000C6B80">
      <w:pPr>
        <w:spacing w:before="0" w:after="0" w:line="240" w:lineRule="auto"/>
      </w:pPr>
      <w:r>
        <w:separator/>
      </w:r>
    </w:p>
  </w:footnote>
  <w:footnote w:type="continuationSeparator" w:id="0">
    <w:p w14:paraId="4B35490F" w14:textId="77777777" w:rsidR="00FE3F4A" w:rsidRDefault="00FE3F4A" w:rsidP="000C6B80">
      <w:pPr>
        <w:spacing w:before="0" w:after="0" w:line="240" w:lineRule="auto"/>
      </w:pPr>
      <w:r>
        <w:continuationSeparator/>
      </w:r>
    </w:p>
  </w:footnote>
  <w:footnote w:type="continuationNotice" w:id="1">
    <w:p w14:paraId="06BD9D4D" w14:textId="77777777" w:rsidR="00FE3F4A" w:rsidRDefault="00FE3F4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EAReportTable"/>
      <w:tblW w:w="5000" w:type="pct"/>
      <w:tblLook w:val="04A0" w:firstRow="1" w:lastRow="0" w:firstColumn="1" w:lastColumn="0" w:noHBand="0" w:noVBand="1"/>
    </w:tblPr>
    <w:tblGrid>
      <w:gridCol w:w="4787"/>
      <w:gridCol w:w="1825"/>
      <w:gridCol w:w="2404"/>
    </w:tblGrid>
    <w:tr w:rsidR="003B4459" w:rsidRPr="00707CBC" w14:paraId="445369BB" w14:textId="77777777" w:rsidTr="000E209A">
      <w:trPr>
        <w:cnfStyle w:val="100000000000" w:firstRow="1" w:lastRow="0" w:firstColumn="0" w:lastColumn="0" w:oddVBand="0" w:evenVBand="0" w:oddHBand="0" w:evenHBand="0" w:firstRowFirstColumn="0" w:firstRowLastColumn="0" w:lastRowFirstColumn="0" w:lastRowLastColumn="0"/>
        <w:trHeight w:val="397"/>
      </w:trPr>
      <w:tc>
        <w:tcPr>
          <w:tcW w:w="5000" w:type="pct"/>
          <w:gridSpan w:val="3"/>
          <w:shd w:val="clear" w:color="auto" w:fill="000000" w:themeFill="text1"/>
        </w:tcPr>
        <w:p w14:paraId="1D0E2FFB" w14:textId="3EC22AA3" w:rsidR="003B4459" w:rsidRPr="00707CBC" w:rsidRDefault="003B4459" w:rsidP="000E209A">
          <w:pPr>
            <w:pStyle w:val="NoSpacing"/>
            <w:jc w:val="right"/>
            <w:rPr>
              <w:sz w:val="22"/>
            </w:rPr>
          </w:pPr>
          <w:r w:rsidRPr="00707CBC">
            <w:rPr>
              <w:noProof/>
              <w:szCs w:val="20"/>
            </w:rPr>
            <w:drawing>
              <wp:anchor distT="0" distB="0" distL="114300" distR="114300" simplePos="0" relativeHeight="251660297" behindDoc="0" locked="0" layoutInCell="1" allowOverlap="1" wp14:anchorId="2237BAA0" wp14:editId="4EFF49CA">
                <wp:simplePos x="0" y="0"/>
                <wp:positionH relativeFrom="column">
                  <wp:posOffset>-8890</wp:posOffset>
                </wp:positionH>
                <wp:positionV relativeFrom="paragraph">
                  <wp:posOffset>3810</wp:posOffset>
                </wp:positionV>
                <wp:extent cx="1396365" cy="253365"/>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253365"/>
                        </a:xfrm>
                        <a:prstGeom prst="rect">
                          <a:avLst/>
                        </a:prstGeom>
                        <a:noFill/>
                      </pic:spPr>
                    </pic:pic>
                  </a:graphicData>
                </a:graphic>
                <wp14:sizeRelH relativeFrom="margin">
                  <wp14:pctWidth>0</wp14:pctWidth>
                </wp14:sizeRelH>
                <wp14:sizeRelV relativeFrom="margin">
                  <wp14:pctHeight>0</wp14:pctHeight>
                </wp14:sizeRelV>
              </wp:anchor>
            </w:drawing>
          </w:r>
          <w:r w:rsidRPr="003B4459">
            <w:rPr>
              <w:sz w:val="28"/>
              <w:szCs w:val="28"/>
            </w:rPr>
            <w:t>RUBBERATKINS LTD TERMS AND CONDITIONS OF SALE</w:t>
          </w:r>
        </w:p>
      </w:tc>
    </w:tr>
    <w:tr w:rsidR="005B032B" w:rsidRPr="00707CBC" w14:paraId="3005CF8F" w14:textId="77777777" w:rsidTr="000E209A">
      <w:trPr>
        <w:trHeight w:val="397"/>
      </w:trPr>
      <w:tc>
        <w:tcPr>
          <w:tcW w:w="2655" w:type="pct"/>
          <w:vMerge w:val="restart"/>
        </w:tcPr>
        <w:p w14:paraId="4F0BF197" w14:textId="77838DA8" w:rsidR="005B032B" w:rsidRPr="000E209A" w:rsidRDefault="000E209A" w:rsidP="0087091B">
          <w:pPr>
            <w:pStyle w:val="NoSpacing"/>
            <w:rPr>
              <w:sz w:val="22"/>
            </w:rPr>
          </w:pPr>
          <w:r w:rsidRPr="000E209A">
            <w:rPr>
              <w:color w:val="0070C0"/>
              <w:sz w:val="22"/>
            </w:rPr>
            <w:t>TERMS AND CONDITIONS</w:t>
          </w:r>
        </w:p>
      </w:tc>
      <w:tc>
        <w:tcPr>
          <w:tcW w:w="1012" w:type="pct"/>
          <w:shd w:val="clear" w:color="auto" w:fill="DEEAF6" w:themeFill="accent5" w:themeFillTint="33"/>
        </w:tcPr>
        <w:p w14:paraId="184012B6" w14:textId="68D8937E" w:rsidR="005B032B" w:rsidRPr="000E209A" w:rsidRDefault="00CA6704" w:rsidP="00707CBC">
          <w:pPr>
            <w:pStyle w:val="NoSpacing"/>
            <w:rPr>
              <w:b/>
              <w:bCs/>
              <w:sz w:val="22"/>
            </w:rPr>
          </w:pPr>
          <w:r w:rsidRPr="000E209A">
            <w:rPr>
              <w:b/>
              <w:bCs/>
              <w:sz w:val="22"/>
            </w:rPr>
            <w:t>Document</w:t>
          </w:r>
          <w:r w:rsidR="005B032B" w:rsidRPr="000E209A">
            <w:rPr>
              <w:b/>
              <w:bCs/>
              <w:sz w:val="22"/>
            </w:rPr>
            <w:t xml:space="preserve"> No.:</w:t>
          </w:r>
        </w:p>
      </w:tc>
      <w:sdt>
        <w:sdtPr>
          <w:rPr>
            <w:rFonts w:cs="Arial"/>
            <w:b/>
            <w:bCs/>
            <w:color w:val="2E74B5" w:themeColor="accent5" w:themeShade="BF"/>
          </w:rPr>
          <w:id w:val="899878055"/>
          <w:showingPlcHdr/>
          <w:text/>
        </w:sdtPr>
        <w:sdtContent>
          <w:tc>
            <w:tcPr>
              <w:tcW w:w="1333" w:type="pct"/>
            </w:tcPr>
            <w:p w14:paraId="6D1A9653" w14:textId="6789D915" w:rsidR="005B032B" w:rsidRPr="000E209A" w:rsidRDefault="000E209A" w:rsidP="00707CBC">
              <w:pPr>
                <w:pStyle w:val="NoSpacing"/>
                <w:rPr>
                  <w:b/>
                  <w:bCs/>
                  <w:sz w:val="22"/>
                </w:rPr>
              </w:pPr>
              <w:r w:rsidRPr="000E209A">
                <w:rPr>
                  <w:rFonts w:cs="Arial"/>
                  <w:b/>
                  <w:bCs/>
                  <w:color w:val="2E74B5" w:themeColor="accent5" w:themeShade="BF"/>
                  <w:sz w:val="22"/>
                </w:rPr>
                <w:t xml:space="preserve">     </w:t>
              </w:r>
            </w:p>
          </w:tc>
        </w:sdtContent>
      </w:sdt>
    </w:tr>
    <w:tr w:rsidR="005B032B" w:rsidRPr="00707CBC" w14:paraId="14B8BF69" w14:textId="77777777" w:rsidTr="000E209A">
      <w:trPr>
        <w:cnfStyle w:val="000000010000" w:firstRow="0" w:lastRow="0" w:firstColumn="0" w:lastColumn="0" w:oddVBand="0" w:evenVBand="0" w:oddHBand="0" w:evenHBand="1" w:firstRowFirstColumn="0" w:firstRowLastColumn="0" w:lastRowFirstColumn="0" w:lastRowLastColumn="0"/>
        <w:trHeight w:val="397"/>
      </w:trPr>
      <w:tc>
        <w:tcPr>
          <w:tcW w:w="2655" w:type="pct"/>
          <w:vMerge/>
        </w:tcPr>
        <w:p w14:paraId="69F87FE2" w14:textId="77777777" w:rsidR="005B032B" w:rsidRPr="000E209A" w:rsidRDefault="005B032B" w:rsidP="00707CBC">
          <w:pPr>
            <w:pStyle w:val="NoSpacing"/>
            <w:rPr>
              <w:sz w:val="22"/>
            </w:rPr>
          </w:pPr>
        </w:p>
      </w:tc>
      <w:tc>
        <w:tcPr>
          <w:tcW w:w="1012" w:type="pct"/>
          <w:shd w:val="clear" w:color="auto" w:fill="DEEAF6" w:themeFill="accent5" w:themeFillTint="33"/>
        </w:tcPr>
        <w:p w14:paraId="7D4EE042" w14:textId="77777777" w:rsidR="005B032B" w:rsidRPr="000E209A" w:rsidRDefault="005B032B" w:rsidP="00707CBC">
          <w:pPr>
            <w:pStyle w:val="NoSpacing"/>
            <w:rPr>
              <w:b/>
              <w:bCs/>
              <w:sz w:val="22"/>
            </w:rPr>
          </w:pPr>
          <w:r w:rsidRPr="000E209A">
            <w:rPr>
              <w:b/>
              <w:bCs/>
              <w:sz w:val="22"/>
            </w:rPr>
            <w:t>Revision Level:</w:t>
          </w:r>
        </w:p>
      </w:tc>
      <w:tc>
        <w:tcPr>
          <w:tcW w:w="1333" w:type="pct"/>
          <w:shd w:val="clear" w:color="auto" w:fill="FFFFFF" w:themeFill="background1"/>
        </w:tcPr>
        <w:p w14:paraId="55FE380A" w14:textId="2BB4A930" w:rsidR="005B032B" w:rsidRPr="000E209A" w:rsidRDefault="000E209A" w:rsidP="00707CBC">
          <w:pPr>
            <w:pStyle w:val="NoSpacing"/>
            <w:rPr>
              <w:sz w:val="22"/>
            </w:rPr>
          </w:pPr>
          <w:r w:rsidRPr="000E209A">
            <w:rPr>
              <w:color w:val="0070C0"/>
              <w:sz w:val="22"/>
            </w:rPr>
            <w:t>3</w:t>
          </w:r>
        </w:p>
      </w:tc>
    </w:tr>
    <w:tr w:rsidR="005B032B" w:rsidRPr="00707CBC" w14:paraId="609C80AD" w14:textId="77777777" w:rsidTr="000E209A">
      <w:trPr>
        <w:trHeight w:val="397"/>
      </w:trPr>
      <w:tc>
        <w:tcPr>
          <w:tcW w:w="2655" w:type="pct"/>
          <w:vMerge/>
        </w:tcPr>
        <w:p w14:paraId="0E93E894" w14:textId="77777777" w:rsidR="005B032B" w:rsidRPr="000E209A" w:rsidRDefault="005B032B" w:rsidP="00707CBC">
          <w:pPr>
            <w:pStyle w:val="NoSpacing"/>
            <w:rPr>
              <w:sz w:val="22"/>
            </w:rPr>
          </w:pPr>
        </w:p>
      </w:tc>
      <w:tc>
        <w:tcPr>
          <w:tcW w:w="2345" w:type="pct"/>
          <w:gridSpan w:val="2"/>
          <w:shd w:val="clear" w:color="auto" w:fill="DEEAF6" w:themeFill="accent5" w:themeFillTint="33"/>
        </w:tcPr>
        <w:p w14:paraId="5B4E298A" w14:textId="77777777" w:rsidR="005B032B" w:rsidRPr="000E209A" w:rsidRDefault="005B032B" w:rsidP="009D5002">
          <w:pPr>
            <w:pStyle w:val="NoSpacing"/>
            <w:jc w:val="right"/>
            <w:rPr>
              <w:sz w:val="22"/>
            </w:rPr>
          </w:pPr>
          <w:r w:rsidRPr="000E209A">
            <w:rPr>
              <w:sz w:val="22"/>
            </w:rPr>
            <w:t xml:space="preserve">Page </w:t>
          </w:r>
          <w:r w:rsidRPr="000E209A">
            <w:rPr>
              <w:b/>
              <w:bCs/>
            </w:rPr>
            <w:fldChar w:fldCharType="begin"/>
          </w:r>
          <w:r w:rsidRPr="000E209A">
            <w:rPr>
              <w:b/>
              <w:bCs/>
              <w:sz w:val="22"/>
            </w:rPr>
            <w:instrText xml:space="preserve"> PAGE  \* Arabic  \* MERGEFORMAT </w:instrText>
          </w:r>
          <w:r w:rsidRPr="000E209A">
            <w:rPr>
              <w:b/>
              <w:bCs/>
            </w:rPr>
            <w:fldChar w:fldCharType="separate"/>
          </w:r>
          <w:r w:rsidRPr="000E209A">
            <w:rPr>
              <w:b/>
              <w:bCs/>
              <w:sz w:val="22"/>
            </w:rPr>
            <w:t>1</w:t>
          </w:r>
          <w:r w:rsidRPr="000E209A">
            <w:rPr>
              <w:b/>
              <w:bCs/>
            </w:rPr>
            <w:fldChar w:fldCharType="end"/>
          </w:r>
          <w:r w:rsidRPr="000E209A">
            <w:rPr>
              <w:sz w:val="22"/>
            </w:rPr>
            <w:t xml:space="preserve"> of </w:t>
          </w:r>
          <w:r w:rsidRPr="000E209A">
            <w:rPr>
              <w:b/>
              <w:bCs/>
            </w:rPr>
            <w:fldChar w:fldCharType="begin"/>
          </w:r>
          <w:r w:rsidRPr="000E209A">
            <w:rPr>
              <w:b/>
              <w:bCs/>
              <w:sz w:val="22"/>
            </w:rPr>
            <w:instrText xml:space="preserve"> NUMPAGES  \* Arabic  \* MERGEFORMAT </w:instrText>
          </w:r>
          <w:r w:rsidRPr="000E209A">
            <w:rPr>
              <w:b/>
              <w:bCs/>
            </w:rPr>
            <w:fldChar w:fldCharType="separate"/>
          </w:r>
          <w:r w:rsidRPr="000E209A">
            <w:rPr>
              <w:b/>
              <w:bCs/>
              <w:sz w:val="22"/>
            </w:rPr>
            <w:t>2</w:t>
          </w:r>
          <w:r w:rsidRPr="000E209A">
            <w:rPr>
              <w:b/>
              <w:bCs/>
            </w:rPr>
            <w:fldChar w:fldCharType="end"/>
          </w:r>
        </w:p>
      </w:tc>
    </w:tr>
  </w:tbl>
  <w:p w14:paraId="6F015C1D" w14:textId="77777777" w:rsidR="005B032B" w:rsidRDefault="005B0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EAReportTable"/>
      <w:tblW w:w="5000" w:type="pct"/>
      <w:tblLook w:val="04A0" w:firstRow="1" w:lastRow="0" w:firstColumn="1" w:lastColumn="0" w:noHBand="0" w:noVBand="1"/>
    </w:tblPr>
    <w:tblGrid>
      <w:gridCol w:w="4815"/>
      <w:gridCol w:w="4201"/>
    </w:tblGrid>
    <w:tr w:rsidR="00B86ED6" w:rsidRPr="00707CBC" w14:paraId="5F3296C3" w14:textId="77777777" w:rsidTr="00BD04C1">
      <w:trPr>
        <w:cnfStyle w:val="100000000000" w:firstRow="1" w:lastRow="0" w:firstColumn="0" w:lastColumn="0" w:oddVBand="0" w:evenVBand="0" w:oddHBand="0" w:evenHBand="0" w:firstRowFirstColumn="0" w:firstRowLastColumn="0" w:lastRowFirstColumn="0" w:lastRowLastColumn="0"/>
        <w:trHeight w:val="835"/>
      </w:trPr>
      <w:tc>
        <w:tcPr>
          <w:tcW w:w="2670" w:type="pct"/>
          <w:shd w:val="clear" w:color="auto" w:fill="000000" w:themeFill="text1"/>
        </w:tcPr>
        <w:p w14:paraId="3DC6E2B6" w14:textId="77777777" w:rsidR="00B86ED6" w:rsidRPr="00707CBC" w:rsidRDefault="00B86ED6" w:rsidP="00B86ED6">
          <w:pPr>
            <w:pStyle w:val="NoSpacing"/>
            <w15:collapsed w:val="0"/>
            <w:rPr>
              <w:rFonts w:cs="Arial"/>
              <w:sz w:val="18"/>
              <w:szCs w:val="18"/>
            </w:rPr>
          </w:pPr>
          <w:r w:rsidRPr="00707CBC">
            <w:rPr>
              <w:rFonts w:cs="Arial"/>
              <w:noProof/>
              <w:sz w:val="18"/>
              <w:szCs w:val="18"/>
            </w:rPr>
            <w:drawing>
              <wp:anchor distT="0" distB="0" distL="114300" distR="114300" simplePos="0" relativeHeight="251658243" behindDoc="0" locked="0" layoutInCell="1" allowOverlap="1" wp14:anchorId="32CEB073" wp14:editId="3E53FE0D">
                <wp:simplePos x="0" y="0"/>
                <wp:positionH relativeFrom="column">
                  <wp:posOffset>-6350</wp:posOffset>
                </wp:positionH>
                <wp:positionV relativeFrom="paragraph">
                  <wp:posOffset>0</wp:posOffset>
                </wp:positionV>
                <wp:extent cx="2114550" cy="385445"/>
                <wp:effectExtent l="0" t="0" r="0" b="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385445"/>
                        </a:xfrm>
                        <a:prstGeom prst="rect">
                          <a:avLst/>
                        </a:prstGeom>
                        <a:noFill/>
                      </pic:spPr>
                    </pic:pic>
                  </a:graphicData>
                </a:graphic>
                <wp14:sizeRelH relativeFrom="margin">
                  <wp14:pctWidth>0</wp14:pctWidth>
                </wp14:sizeRelH>
                <wp14:sizeRelV relativeFrom="margin">
                  <wp14:pctHeight>0</wp14:pctHeight>
                </wp14:sizeRelV>
              </wp:anchor>
            </w:drawing>
          </w:r>
        </w:p>
      </w:tc>
      <w:tc>
        <w:tcPr>
          <w:tcW w:w="2330" w:type="pct"/>
          <w:shd w:val="clear" w:color="auto" w:fill="000000" w:themeFill="text1"/>
        </w:tcPr>
        <w:p w14:paraId="11F42B6C" w14:textId="77777777" w:rsidR="00B86ED6" w:rsidRPr="00707CBC" w:rsidRDefault="00B86ED6" w:rsidP="00B86ED6">
          <w:pPr>
            <w:pStyle w:val="NoSpacing"/>
            <w:jc w:val="right"/>
            <w15:collapsed w:val="0"/>
            <w:rPr>
              <w:rFonts w:cs="Arial"/>
              <w:color w:val="FFFFFF" w:themeColor="background1"/>
              <w:sz w:val="18"/>
              <w:szCs w:val="18"/>
            </w:rPr>
          </w:pPr>
        </w:p>
      </w:tc>
    </w:tr>
  </w:tbl>
  <w:p w14:paraId="30EBFA74" w14:textId="77777777" w:rsidR="00B86ED6" w:rsidRDefault="00B86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1282"/>
    <w:multiLevelType w:val="hybridMultilevel"/>
    <w:tmpl w:val="9348CD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6B38D3"/>
    <w:multiLevelType w:val="hybridMultilevel"/>
    <w:tmpl w:val="B6708D2E"/>
    <w:lvl w:ilvl="0" w:tplc="ABB498A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E29B1"/>
    <w:multiLevelType w:val="hybridMultilevel"/>
    <w:tmpl w:val="56103A70"/>
    <w:lvl w:ilvl="0" w:tplc="4A1A391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665D1"/>
    <w:multiLevelType w:val="multilevel"/>
    <w:tmpl w:val="EB407E00"/>
    <w:lvl w:ilvl="0">
      <w:start w:val="1"/>
      <w:numFmt w:val="decimal"/>
      <w:pStyle w:val="ListParagraph"/>
      <w:lvlText w:val="%1."/>
      <w:lvlJc w:val="left"/>
      <w:pPr>
        <w:ind w:left="720" w:hanging="360"/>
      </w:pPr>
      <w:rPr>
        <w:rFonts w:hint="default"/>
        <w:b/>
        <w:bCs/>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30BF3DFD"/>
    <w:multiLevelType w:val="hybridMultilevel"/>
    <w:tmpl w:val="8200B51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1863C0"/>
    <w:multiLevelType w:val="hybridMultilevel"/>
    <w:tmpl w:val="F54C2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C93F25"/>
    <w:multiLevelType w:val="multilevel"/>
    <w:tmpl w:val="DF72B72A"/>
    <w:styleLink w:val="Style1"/>
    <w:lvl w:ilvl="0">
      <w:start w:val="1"/>
      <w:numFmt w:val="decimal"/>
      <w:pStyle w:val="Heading1"/>
      <w:lvlText w:val="%1"/>
      <w:lvlJc w:val="left"/>
      <w:pPr>
        <w:ind w:left="431" w:hanging="431"/>
      </w:pPr>
      <w:rPr>
        <w:rFonts w:hint="default"/>
      </w:rPr>
    </w:lvl>
    <w:lvl w:ilvl="1">
      <w:start w:val="1"/>
      <w:numFmt w:val="decimal"/>
      <w:pStyle w:val="Heading2"/>
      <w:lvlText w:val="%1.%2"/>
      <w:lvlJc w:val="left"/>
      <w:pPr>
        <w:ind w:left="578" w:hanging="578"/>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2" w:hanging="862"/>
      </w:pPr>
      <w:rPr>
        <w:rFonts w:hint="default"/>
      </w:rPr>
    </w:lvl>
    <w:lvl w:ilvl="4">
      <w:start w:val="1"/>
      <w:numFmt w:val="decimal"/>
      <w:pStyle w:val="Heading5"/>
      <w:lvlText w:val="%1.%2.%3.%4.%5"/>
      <w:lvlJc w:val="left"/>
      <w:pPr>
        <w:ind w:left="1009" w:hanging="1009"/>
      </w:pPr>
      <w:rPr>
        <w:rFonts w:hint="default"/>
      </w:rPr>
    </w:lvl>
    <w:lvl w:ilvl="5">
      <w:start w:val="1"/>
      <w:numFmt w:val="upperLetter"/>
      <w:pStyle w:val="Heading6"/>
      <w:suff w:val="nothing"/>
      <w:lvlText w:val="Appendix %6"/>
      <w:lvlJc w:val="left"/>
      <w:pPr>
        <w:ind w:left="1134" w:hanging="1134"/>
      </w:pPr>
      <w:rPr>
        <w:rFonts w:hint="default"/>
      </w:rPr>
    </w:lvl>
    <w:lvl w:ilvl="6">
      <w:start w:val="1"/>
      <w:numFmt w:val="decimal"/>
      <w:pStyle w:val="Heading7"/>
      <w:lvlText w:val="%6.%7"/>
      <w:lvlJc w:val="left"/>
      <w:pPr>
        <w:ind w:left="624" w:hanging="624"/>
      </w:pPr>
      <w:rPr>
        <w:rFonts w:hint="default"/>
      </w:rPr>
    </w:lvl>
    <w:lvl w:ilvl="7">
      <w:start w:val="1"/>
      <w:numFmt w:val="decimal"/>
      <w:pStyle w:val="Heading8"/>
      <w:lvlText w:val="%6.%7.%8"/>
      <w:lvlJc w:val="left"/>
      <w:pPr>
        <w:ind w:left="907" w:hanging="907"/>
      </w:pPr>
      <w:rPr>
        <w:rFonts w:hint="default"/>
      </w:rPr>
    </w:lvl>
    <w:lvl w:ilvl="8">
      <w:start w:val="1"/>
      <w:numFmt w:val="decimal"/>
      <w:pStyle w:val="Heading9"/>
      <w:lvlText w:val="%6.%7.%8.%9"/>
      <w:lvlJc w:val="left"/>
      <w:pPr>
        <w:ind w:left="1247" w:hanging="1247"/>
      </w:pPr>
      <w:rPr>
        <w:rFonts w:hint="default"/>
      </w:rPr>
    </w:lvl>
  </w:abstractNum>
  <w:abstractNum w:abstractNumId="7" w15:restartNumberingAfterBreak="0">
    <w:nsid w:val="425746EE"/>
    <w:multiLevelType w:val="hybridMultilevel"/>
    <w:tmpl w:val="DA2C7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BC57D5B"/>
    <w:multiLevelType w:val="hybridMultilevel"/>
    <w:tmpl w:val="35C05934"/>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4C7865B4"/>
    <w:multiLevelType w:val="hybridMultilevel"/>
    <w:tmpl w:val="DBC0027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7F0A2D"/>
    <w:multiLevelType w:val="hybridMultilevel"/>
    <w:tmpl w:val="2AF2D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1034D"/>
    <w:multiLevelType w:val="hybridMultilevel"/>
    <w:tmpl w:val="6DA01726"/>
    <w:lvl w:ilvl="0" w:tplc="6B52855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4179D8"/>
    <w:multiLevelType w:val="hybridMultilevel"/>
    <w:tmpl w:val="44A01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4943AC"/>
    <w:multiLevelType w:val="hybridMultilevel"/>
    <w:tmpl w:val="E4F073E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6163991">
    <w:abstractNumId w:val="6"/>
  </w:num>
  <w:num w:numId="2" w16cid:durableId="1964533140">
    <w:abstractNumId w:val="2"/>
  </w:num>
  <w:num w:numId="3" w16cid:durableId="237716315">
    <w:abstractNumId w:val="7"/>
  </w:num>
  <w:num w:numId="4" w16cid:durableId="1493134393">
    <w:abstractNumId w:val="0"/>
  </w:num>
  <w:num w:numId="5" w16cid:durableId="1338187943">
    <w:abstractNumId w:val="11"/>
  </w:num>
  <w:num w:numId="6" w16cid:durableId="436290903">
    <w:abstractNumId w:val="8"/>
  </w:num>
  <w:num w:numId="7" w16cid:durableId="1612665363">
    <w:abstractNumId w:val="10"/>
  </w:num>
  <w:num w:numId="8" w16cid:durableId="1759793960">
    <w:abstractNumId w:val="13"/>
  </w:num>
  <w:num w:numId="9" w16cid:durableId="983697652">
    <w:abstractNumId w:val="5"/>
  </w:num>
  <w:num w:numId="10" w16cid:durableId="1687751431">
    <w:abstractNumId w:val="4"/>
  </w:num>
  <w:num w:numId="11" w16cid:durableId="207955982">
    <w:abstractNumId w:val="9"/>
  </w:num>
  <w:num w:numId="12" w16cid:durableId="1621642951">
    <w:abstractNumId w:val="12"/>
  </w:num>
  <w:num w:numId="13" w16cid:durableId="858544677">
    <w:abstractNumId w:val="3"/>
  </w:num>
  <w:num w:numId="14" w16cid:durableId="38587717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WHafZtZQSObIW7ZePpXkFDdI2jjIHuVRrVU1WEsKjmL01b7t2FvIYRNX+YRJE0lop7xQdw57tp1Y9Xwd5Jfuzg==" w:salt="qE8gAS22JZ6ekUgIBGhrBQ=="/>
  <w:defaultTabStop w:val="720"/>
  <w:defaultTableStyle w:val="FEAReport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50"/>
    <w:rsid w:val="000001AF"/>
    <w:rsid w:val="000020BF"/>
    <w:rsid w:val="000037F8"/>
    <w:rsid w:val="00005332"/>
    <w:rsid w:val="00006352"/>
    <w:rsid w:val="0000703E"/>
    <w:rsid w:val="0001554E"/>
    <w:rsid w:val="000223A7"/>
    <w:rsid w:val="00025F3B"/>
    <w:rsid w:val="000313EE"/>
    <w:rsid w:val="00031443"/>
    <w:rsid w:val="0003158D"/>
    <w:rsid w:val="00032160"/>
    <w:rsid w:val="000323E0"/>
    <w:rsid w:val="00034438"/>
    <w:rsid w:val="00044032"/>
    <w:rsid w:val="00045002"/>
    <w:rsid w:val="000468D3"/>
    <w:rsid w:val="000534C9"/>
    <w:rsid w:val="00053ADB"/>
    <w:rsid w:val="000541B1"/>
    <w:rsid w:val="00055101"/>
    <w:rsid w:val="00055DD0"/>
    <w:rsid w:val="00057286"/>
    <w:rsid w:val="00061F62"/>
    <w:rsid w:val="0006379F"/>
    <w:rsid w:val="000650FD"/>
    <w:rsid w:val="00065394"/>
    <w:rsid w:val="0006772A"/>
    <w:rsid w:val="00071C74"/>
    <w:rsid w:val="00072865"/>
    <w:rsid w:val="00072AE1"/>
    <w:rsid w:val="00072F3D"/>
    <w:rsid w:val="00073DD4"/>
    <w:rsid w:val="00080FA8"/>
    <w:rsid w:val="00081273"/>
    <w:rsid w:val="0008452C"/>
    <w:rsid w:val="00086FED"/>
    <w:rsid w:val="00090308"/>
    <w:rsid w:val="00091BAC"/>
    <w:rsid w:val="0009229C"/>
    <w:rsid w:val="0009293E"/>
    <w:rsid w:val="00092C7C"/>
    <w:rsid w:val="000933FC"/>
    <w:rsid w:val="00096C3D"/>
    <w:rsid w:val="000A2E1D"/>
    <w:rsid w:val="000A3621"/>
    <w:rsid w:val="000A3F5F"/>
    <w:rsid w:val="000A4502"/>
    <w:rsid w:val="000A4851"/>
    <w:rsid w:val="000A5073"/>
    <w:rsid w:val="000B1072"/>
    <w:rsid w:val="000C0C68"/>
    <w:rsid w:val="000C1522"/>
    <w:rsid w:val="000C213C"/>
    <w:rsid w:val="000C2655"/>
    <w:rsid w:val="000C2C49"/>
    <w:rsid w:val="000C3CA8"/>
    <w:rsid w:val="000C3D9B"/>
    <w:rsid w:val="000C6B80"/>
    <w:rsid w:val="000C70CE"/>
    <w:rsid w:val="000C71FA"/>
    <w:rsid w:val="000D0562"/>
    <w:rsid w:val="000D1989"/>
    <w:rsid w:val="000D1E8F"/>
    <w:rsid w:val="000D3132"/>
    <w:rsid w:val="000D359B"/>
    <w:rsid w:val="000D4349"/>
    <w:rsid w:val="000D511A"/>
    <w:rsid w:val="000E07A2"/>
    <w:rsid w:val="000E0AB2"/>
    <w:rsid w:val="000E0D32"/>
    <w:rsid w:val="000E209A"/>
    <w:rsid w:val="000E2CDC"/>
    <w:rsid w:val="000E3739"/>
    <w:rsid w:val="000E391F"/>
    <w:rsid w:val="000E3D94"/>
    <w:rsid w:val="000E5E6A"/>
    <w:rsid w:val="000E734E"/>
    <w:rsid w:val="000F0D63"/>
    <w:rsid w:val="000F1D8E"/>
    <w:rsid w:val="000F29C8"/>
    <w:rsid w:val="000F3C0C"/>
    <w:rsid w:val="000F4F63"/>
    <w:rsid w:val="000F5BFF"/>
    <w:rsid w:val="00103B33"/>
    <w:rsid w:val="00103CC7"/>
    <w:rsid w:val="0010473A"/>
    <w:rsid w:val="001051FD"/>
    <w:rsid w:val="00113962"/>
    <w:rsid w:val="00113D86"/>
    <w:rsid w:val="001147F1"/>
    <w:rsid w:val="00117A15"/>
    <w:rsid w:val="00117AE8"/>
    <w:rsid w:val="00117BBC"/>
    <w:rsid w:val="001209AA"/>
    <w:rsid w:val="00130129"/>
    <w:rsid w:val="00134B7D"/>
    <w:rsid w:val="00137CDE"/>
    <w:rsid w:val="001406F7"/>
    <w:rsid w:val="0014072F"/>
    <w:rsid w:val="00140883"/>
    <w:rsid w:val="00145014"/>
    <w:rsid w:val="00147F44"/>
    <w:rsid w:val="0015256D"/>
    <w:rsid w:val="00153C92"/>
    <w:rsid w:val="00154217"/>
    <w:rsid w:val="00155148"/>
    <w:rsid w:val="0015615E"/>
    <w:rsid w:val="00157BA7"/>
    <w:rsid w:val="0016362C"/>
    <w:rsid w:val="00163D3F"/>
    <w:rsid w:val="001643D1"/>
    <w:rsid w:val="00166554"/>
    <w:rsid w:val="00166F92"/>
    <w:rsid w:val="00173F0B"/>
    <w:rsid w:val="001750C7"/>
    <w:rsid w:val="00180CB1"/>
    <w:rsid w:val="00181966"/>
    <w:rsid w:val="00181ABA"/>
    <w:rsid w:val="001869FD"/>
    <w:rsid w:val="00187BFE"/>
    <w:rsid w:val="001917D5"/>
    <w:rsid w:val="00193268"/>
    <w:rsid w:val="0019559B"/>
    <w:rsid w:val="00195674"/>
    <w:rsid w:val="001A15F1"/>
    <w:rsid w:val="001A4552"/>
    <w:rsid w:val="001A4DE2"/>
    <w:rsid w:val="001A723C"/>
    <w:rsid w:val="001A7240"/>
    <w:rsid w:val="001A75B1"/>
    <w:rsid w:val="001B3069"/>
    <w:rsid w:val="001B32DF"/>
    <w:rsid w:val="001B5C1E"/>
    <w:rsid w:val="001B658A"/>
    <w:rsid w:val="001C2136"/>
    <w:rsid w:val="001C7107"/>
    <w:rsid w:val="001D157A"/>
    <w:rsid w:val="001D2A11"/>
    <w:rsid w:val="001D3AF8"/>
    <w:rsid w:val="001D58F7"/>
    <w:rsid w:val="001E0604"/>
    <w:rsid w:val="001E0AB0"/>
    <w:rsid w:val="001E1953"/>
    <w:rsid w:val="001E1E2A"/>
    <w:rsid w:val="001E62BF"/>
    <w:rsid w:val="001E6A65"/>
    <w:rsid w:val="001F1194"/>
    <w:rsid w:val="001F3587"/>
    <w:rsid w:val="001F479D"/>
    <w:rsid w:val="001F4D59"/>
    <w:rsid w:val="001F5497"/>
    <w:rsid w:val="001F5E2E"/>
    <w:rsid w:val="00202ABD"/>
    <w:rsid w:val="00204CE5"/>
    <w:rsid w:val="00211DD9"/>
    <w:rsid w:val="00214109"/>
    <w:rsid w:val="0022624E"/>
    <w:rsid w:val="0022640E"/>
    <w:rsid w:val="00227A44"/>
    <w:rsid w:val="00233C02"/>
    <w:rsid w:val="0024027F"/>
    <w:rsid w:val="002415D6"/>
    <w:rsid w:val="002415EF"/>
    <w:rsid w:val="002422F1"/>
    <w:rsid w:val="002435F8"/>
    <w:rsid w:val="0025080D"/>
    <w:rsid w:val="002555A9"/>
    <w:rsid w:val="002639B2"/>
    <w:rsid w:val="00265AE7"/>
    <w:rsid w:val="00266707"/>
    <w:rsid w:val="00266ED3"/>
    <w:rsid w:val="002677AD"/>
    <w:rsid w:val="00270771"/>
    <w:rsid w:val="00277A75"/>
    <w:rsid w:val="00287B59"/>
    <w:rsid w:val="002907A8"/>
    <w:rsid w:val="00292653"/>
    <w:rsid w:val="002930E1"/>
    <w:rsid w:val="00293F67"/>
    <w:rsid w:val="00295418"/>
    <w:rsid w:val="00295D15"/>
    <w:rsid w:val="0029665F"/>
    <w:rsid w:val="002A2EAF"/>
    <w:rsid w:val="002A4524"/>
    <w:rsid w:val="002A636F"/>
    <w:rsid w:val="002A672A"/>
    <w:rsid w:val="002B1099"/>
    <w:rsid w:val="002B10F0"/>
    <w:rsid w:val="002B1ABC"/>
    <w:rsid w:val="002B6DE3"/>
    <w:rsid w:val="002C29B1"/>
    <w:rsid w:val="002D3285"/>
    <w:rsid w:val="002D5351"/>
    <w:rsid w:val="002E04E8"/>
    <w:rsid w:val="002E22E5"/>
    <w:rsid w:val="002E23D5"/>
    <w:rsid w:val="002E2E3A"/>
    <w:rsid w:val="002E3C35"/>
    <w:rsid w:val="002E3C78"/>
    <w:rsid w:val="002E544B"/>
    <w:rsid w:val="002F0561"/>
    <w:rsid w:val="002F0918"/>
    <w:rsid w:val="002F0BAF"/>
    <w:rsid w:val="002F2259"/>
    <w:rsid w:val="002F2C26"/>
    <w:rsid w:val="002F4B87"/>
    <w:rsid w:val="002F7274"/>
    <w:rsid w:val="0030255E"/>
    <w:rsid w:val="00302BC9"/>
    <w:rsid w:val="003054C5"/>
    <w:rsid w:val="00305A91"/>
    <w:rsid w:val="00305E48"/>
    <w:rsid w:val="0031004D"/>
    <w:rsid w:val="003122EB"/>
    <w:rsid w:val="00313426"/>
    <w:rsid w:val="00313E05"/>
    <w:rsid w:val="00315361"/>
    <w:rsid w:val="00315910"/>
    <w:rsid w:val="00316FC8"/>
    <w:rsid w:val="00320ECF"/>
    <w:rsid w:val="00321F8B"/>
    <w:rsid w:val="00324655"/>
    <w:rsid w:val="00325DFA"/>
    <w:rsid w:val="00327E35"/>
    <w:rsid w:val="003320CC"/>
    <w:rsid w:val="003323EF"/>
    <w:rsid w:val="0033434F"/>
    <w:rsid w:val="0033633E"/>
    <w:rsid w:val="00345851"/>
    <w:rsid w:val="0034629B"/>
    <w:rsid w:val="0034675E"/>
    <w:rsid w:val="00352170"/>
    <w:rsid w:val="0035231E"/>
    <w:rsid w:val="00352DCA"/>
    <w:rsid w:val="00354A5E"/>
    <w:rsid w:val="0035700A"/>
    <w:rsid w:val="003633AA"/>
    <w:rsid w:val="00363933"/>
    <w:rsid w:val="00363D7D"/>
    <w:rsid w:val="00363DF9"/>
    <w:rsid w:val="00366CDB"/>
    <w:rsid w:val="00367BD4"/>
    <w:rsid w:val="00371BC6"/>
    <w:rsid w:val="0037401A"/>
    <w:rsid w:val="00375686"/>
    <w:rsid w:val="0037568B"/>
    <w:rsid w:val="00376406"/>
    <w:rsid w:val="00380B6B"/>
    <w:rsid w:val="00381035"/>
    <w:rsid w:val="00382FD6"/>
    <w:rsid w:val="00385175"/>
    <w:rsid w:val="0038758D"/>
    <w:rsid w:val="003908A5"/>
    <w:rsid w:val="00392E01"/>
    <w:rsid w:val="00393A5C"/>
    <w:rsid w:val="0039537D"/>
    <w:rsid w:val="00397691"/>
    <w:rsid w:val="003977FF"/>
    <w:rsid w:val="003A0A8D"/>
    <w:rsid w:val="003A0C18"/>
    <w:rsid w:val="003A146A"/>
    <w:rsid w:val="003A1F6A"/>
    <w:rsid w:val="003A7C06"/>
    <w:rsid w:val="003B09B7"/>
    <w:rsid w:val="003B3F00"/>
    <w:rsid w:val="003B442C"/>
    <w:rsid w:val="003B4459"/>
    <w:rsid w:val="003B51E6"/>
    <w:rsid w:val="003B5E0A"/>
    <w:rsid w:val="003B7317"/>
    <w:rsid w:val="003B76AF"/>
    <w:rsid w:val="003C1103"/>
    <w:rsid w:val="003C2C33"/>
    <w:rsid w:val="003C64BD"/>
    <w:rsid w:val="003C6AAE"/>
    <w:rsid w:val="003C6E7A"/>
    <w:rsid w:val="003C7F52"/>
    <w:rsid w:val="003D0237"/>
    <w:rsid w:val="003D26C8"/>
    <w:rsid w:val="003D3A16"/>
    <w:rsid w:val="003D4B64"/>
    <w:rsid w:val="003D52BB"/>
    <w:rsid w:val="003D6E33"/>
    <w:rsid w:val="003E1E06"/>
    <w:rsid w:val="003E28D3"/>
    <w:rsid w:val="003E7053"/>
    <w:rsid w:val="003F0A94"/>
    <w:rsid w:val="003F264F"/>
    <w:rsid w:val="003F2F65"/>
    <w:rsid w:val="003F36AE"/>
    <w:rsid w:val="003F3EBF"/>
    <w:rsid w:val="003F4F25"/>
    <w:rsid w:val="003F6D12"/>
    <w:rsid w:val="004011E3"/>
    <w:rsid w:val="00401A34"/>
    <w:rsid w:val="00402213"/>
    <w:rsid w:val="00404906"/>
    <w:rsid w:val="0040536C"/>
    <w:rsid w:val="004069BF"/>
    <w:rsid w:val="00406FCC"/>
    <w:rsid w:val="004075DA"/>
    <w:rsid w:val="004076A4"/>
    <w:rsid w:val="0041196E"/>
    <w:rsid w:val="00411EBC"/>
    <w:rsid w:val="00412346"/>
    <w:rsid w:val="00412DA2"/>
    <w:rsid w:val="004148AE"/>
    <w:rsid w:val="00417D6F"/>
    <w:rsid w:val="00423288"/>
    <w:rsid w:val="00427BB2"/>
    <w:rsid w:val="00430BC8"/>
    <w:rsid w:val="004316BA"/>
    <w:rsid w:val="00431E7C"/>
    <w:rsid w:val="00434066"/>
    <w:rsid w:val="00435D3D"/>
    <w:rsid w:val="00436266"/>
    <w:rsid w:val="0043759E"/>
    <w:rsid w:val="0044039D"/>
    <w:rsid w:val="004432BF"/>
    <w:rsid w:val="004521E3"/>
    <w:rsid w:val="00463B7E"/>
    <w:rsid w:val="004665BE"/>
    <w:rsid w:val="004715AE"/>
    <w:rsid w:val="0047198F"/>
    <w:rsid w:val="00471F1E"/>
    <w:rsid w:val="00473D32"/>
    <w:rsid w:val="00474156"/>
    <w:rsid w:val="004743FC"/>
    <w:rsid w:val="00474B14"/>
    <w:rsid w:val="004761BB"/>
    <w:rsid w:val="00476D7F"/>
    <w:rsid w:val="00476EB3"/>
    <w:rsid w:val="0047736C"/>
    <w:rsid w:val="004809A6"/>
    <w:rsid w:val="004846BC"/>
    <w:rsid w:val="004908B4"/>
    <w:rsid w:val="00492AED"/>
    <w:rsid w:val="00494107"/>
    <w:rsid w:val="004A045B"/>
    <w:rsid w:val="004A082E"/>
    <w:rsid w:val="004A2401"/>
    <w:rsid w:val="004A416B"/>
    <w:rsid w:val="004A440A"/>
    <w:rsid w:val="004A6188"/>
    <w:rsid w:val="004A6836"/>
    <w:rsid w:val="004B1C1D"/>
    <w:rsid w:val="004B4E23"/>
    <w:rsid w:val="004B55B8"/>
    <w:rsid w:val="004C1484"/>
    <w:rsid w:val="004C213B"/>
    <w:rsid w:val="004C5E99"/>
    <w:rsid w:val="004C649A"/>
    <w:rsid w:val="004D40FA"/>
    <w:rsid w:val="004D4205"/>
    <w:rsid w:val="004D5C62"/>
    <w:rsid w:val="004D786A"/>
    <w:rsid w:val="004D7A35"/>
    <w:rsid w:val="004E0FD4"/>
    <w:rsid w:val="004E1031"/>
    <w:rsid w:val="004E2346"/>
    <w:rsid w:val="004E2DAD"/>
    <w:rsid w:val="004E3190"/>
    <w:rsid w:val="004E54D2"/>
    <w:rsid w:val="004E639C"/>
    <w:rsid w:val="004E7988"/>
    <w:rsid w:val="004F063A"/>
    <w:rsid w:val="004F0FA7"/>
    <w:rsid w:val="004F1E2D"/>
    <w:rsid w:val="004F2D50"/>
    <w:rsid w:val="004F2FCB"/>
    <w:rsid w:val="004F325A"/>
    <w:rsid w:val="004F41DD"/>
    <w:rsid w:val="004F551D"/>
    <w:rsid w:val="004F5CB3"/>
    <w:rsid w:val="004F5F28"/>
    <w:rsid w:val="004F66CD"/>
    <w:rsid w:val="004F7502"/>
    <w:rsid w:val="00500826"/>
    <w:rsid w:val="00504FC9"/>
    <w:rsid w:val="00506EF7"/>
    <w:rsid w:val="00510873"/>
    <w:rsid w:val="00510CD2"/>
    <w:rsid w:val="00514226"/>
    <w:rsid w:val="005146E4"/>
    <w:rsid w:val="005158CD"/>
    <w:rsid w:val="00515D55"/>
    <w:rsid w:val="00516557"/>
    <w:rsid w:val="005232C8"/>
    <w:rsid w:val="00524228"/>
    <w:rsid w:val="00531A12"/>
    <w:rsid w:val="00531CE8"/>
    <w:rsid w:val="005321EF"/>
    <w:rsid w:val="00534678"/>
    <w:rsid w:val="00536169"/>
    <w:rsid w:val="00537377"/>
    <w:rsid w:val="00540B67"/>
    <w:rsid w:val="00543E48"/>
    <w:rsid w:val="005532F0"/>
    <w:rsid w:val="00553E92"/>
    <w:rsid w:val="00555F40"/>
    <w:rsid w:val="00557CF1"/>
    <w:rsid w:val="00561D20"/>
    <w:rsid w:val="005665D0"/>
    <w:rsid w:val="005666C2"/>
    <w:rsid w:val="00572ACC"/>
    <w:rsid w:val="00572EE2"/>
    <w:rsid w:val="00572F37"/>
    <w:rsid w:val="0057346B"/>
    <w:rsid w:val="00575583"/>
    <w:rsid w:val="00577341"/>
    <w:rsid w:val="00582438"/>
    <w:rsid w:val="00582F67"/>
    <w:rsid w:val="00583C4A"/>
    <w:rsid w:val="00585D94"/>
    <w:rsid w:val="005864B6"/>
    <w:rsid w:val="005868DB"/>
    <w:rsid w:val="0058719C"/>
    <w:rsid w:val="00592BA1"/>
    <w:rsid w:val="00592CF6"/>
    <w:rsid w:val="00594A52"/>
    <w:rsid w:val="00595874"/>
    <w:rsid w:val="00595B53"/>
    <w:rsid w:val="005960DA"/>
    <w:rsid w:val="005961B3"/>
    <w:rsid w:val="00596851"/>
    <w:rsid w:val="005A0883"/>
    <w:rsid w:val="005A1711"/>
    <w:rsid w:val="005A1A28"/>
    <w:rsid w:val="005A2A65"/>
    <w:rsid w:val="005A62AA"/>
    <w:rsid w:val="005A69CE"/>
    <w:rsid w:val="005A6DBB"/>
    <w:rsid w:val="005A7BA6"/>
    <w:rsid w:val="005B032B"/>
    <w:rsid w:val="005C04AB"/>
    <w:rsid w:val="005C5515"/>
    <w:rsid w:val="005D5E19"/>
    <w:rsid w:val="005D7A87"/>
    <w:rsid w:val="005E0100"/>
    <w:rsid w:val="005E0581"/>
    <w:rsid w:val="005E157E"/>
    <w:rsid w:val="005E3A50"/>
    <w:rsid w:val="005E3F85"/>
    <w:rsid w:val="005E48BA"/>
    <w:rsid w:val="005E5224"/>
    <w:rsid w:val="005F03DE"/>
    <w:rsid w:val="005F2211"/>
    <w:rsid w:val="005F2B1C"/>
    <w:rsid w:val="005F578B"/>
    <w:rsid w:val="005F61F1"/>
    <w:rsid w:val="005F7577"/>
    <w:rsid w:val="00600A2A"/>
    <w:rsid w:val="00602CF1"/>
    <w:rsid w:val="006045AA"/>
    <w:rsid w:val="00604F80"/>
    <w:rsid w:val="006056C2"/>
    <w:rsid w:val="0060699B"/>
    <w:rsid w:val="0060740D"/>
    <w:rsid w:val="0061076E"/>
    <w:rsid w:val="0061288C"/>
    <w:rsid w:val="0061574B"/>
    <w:rsid w:val="00622822"/>
    <w:rsid w:val="00622A18"/>
    <w:rsid w:val="00622F43"/>
    <w:rsid w:val="00623EAF"/>
    <w:rsid w:val="00625DA4"/>
    <w:rsid w:val="006264A5"/>
    <w:rsid w:val="006273EF"/>
    <w:rsid w:val="00632AFB"/>
    <w:rsid w:val="00634D18"/>
    <w:rsid w:val="00635C2C"/>
    <w:rsid w:val="006368FC"/>
    <w:rsid w:val="006406FA"/>
    <w:rsid w:val="006439D6"/>
    <w:rsid w:val="00646598"/>
    <w:rsid w:val="006537DF"/>
    <w:rsid w:val="00654C8A"/>
    <w:rsid w:val="006568C2"/>
    <w:rsid w:val="006569A5"/>
    <w:rsid w:val="00656D54"/>
    <w:rsid w:val="006621F1"/>
    <w:rsid w:val="00662A37"/>
    <w:rsid w:val="00663C79"/>
    <w:rsid w:val="00664141"/>
    <w:rsid w:val="006658BD"/>
    <w:rsid w:val="0066602A"/>
    <w:rsid w:val="006732CB"/>
    <w:rsid w:val="00673AF7"/>
    <w:rsid w:val="0067443D"/>
    <w:rsid w:val="00675134"/>
    <w:rsid w:val="0067630E"/>
    <w:rsid w:val="006810FA"/>
    <w:rsid w:val="00681213"/>
    <w:rsid w:val="0068182C"/>
    <w:rsid w:val="006873C5"/>
    <w:rsid w:val="0069152F"/>
    <w:rsid w:val="00694618"/>
    <w:rsid w:val="00695576"/>
    <w:rsid w:val="006A16D0"/>
    <w:rsid w:val="006A2ECC"/>
    <w:rsid w:val="006A3FEE"/>
    <w:rsid w:val="006A6146"/>
    <w:rsid w:val="006B1534"/>
    <w:rsid w:val="006B1E22"/>
    <w:rsid w:val="006B28E8"/>
    <w:rsid w:val="006B43C4"/>
    <w:rsid w:val="006C1DF2"/>
    <w:rsid w:val="006C4ECF"/>
    <w:rsid w:val="006C6983"/>
    <w:rsid w:val="006C6C83"/>
    <w:rsid w:val="006C7979"/>
    <w:rsid w:val="006D364F"/>
    <w:rsid w:val="006D542F"/>
    <w:rsid w:val="006D70AA"/>
    <w:rsid w:val="006D7155"/>
    <w:rsid w:val="006E09CF"/>
    <w:rsid w:val="006E4C5C"/>
    <w:rsid w:val="006E722A"/>
    <w:rsid w:val="006F12EA"/>
    <w:rsid w:val="006F1FBF"/>
    <w:rsid w:val="006F2194"/>
    <w:rsid w:val="006F49EC"/>
    <w:rsid w:val="007012DF"/>
    <w:rsid w:val="00702E46"/>
    <w:rsid w:val="00704BBE"/>
    <w:rsid w:val="00706AE9"/>
    <w:rsid w:val="00706E3F"/>
    <w:rsid w:val="00707CBC"/>
    <w:rsid w:val="00712A50"/>
    <w:rsid w:val="0071678A"/>
    <w:rsid w:val="00716F6A"/>
    <w:rsid w:val="00723D6E"/>
    <w:rsid w:val="00727C23"/>
    <w:rsid w:val="0073010E"/>
    <w:rsid w:val="007324D6"/>
    <w:rsid w:val="0073706E"/>
    <w:rsid w:val="00737C01"/>
    <w:rsid w:val="007429F0"/>
    <w:rsid w:val="00742B91"/>
    <w:rsid w:val="00743AF1"/>
    <w:rsid w:val="00743F69"/>
    <w:rsid w:val="00744B52"/>
    <w:rsid w:val="007459BF"/>
    <w:rsid w:val="0075008E"/>
    <w:rsid w:val="00750F93"/>
    <w:rsid w:val="00751A0F"/>
    <w:rsid w:val="00752D6B"/>
    <w:rsid w:val="00753F12"/>
    <w:rsid w:val="00754900"/>
    <w:rsid w:val="0075596C"/>
    <w:rsid w:val="007613A2"/>
    <w:rsid w:val="00764DA1"/>
    <w:rsid w:val="00765A90"/>
    <w:rsid w:val="007664A4"/>
    <w:rsid w:val="007741A3"/>
    <w:rsid w:val="00774321"/>
    <w:rsid w:val="00775BC9"/>
    <w:rsid w:val="00776374"/>
    <w:rsid w:val="00776A88"/>
    <w:rsid w:val="00781DCE"/>
    <w:rsid w:val="00783DD8"/>
    <w:rsid w:val="007874BF"/>
    <w:rsid w:val="00793DEE"/>
    <w:rsid w:val="0079521B"/>
    <w:rsid w:val="007A0AA7"/>
    <w:rsid w:val="007A1EAC"/>
    <w:rsid w:val="007A63DD"/>
    <w:rsid w:val="007B0BB7"/>
    <w:rsid w:val="007B0C5A"/>
    <w:rsid w:val="007B351E"/>
    <w:rsid w:val="007B6209"/>
    <w:rsid w:val="007B786B"/>
    <w:rsid w:val="007C1AAE"/>
    <w:rsid w:val="007C3B0D"/>
    <w:rsid w:val="007C3FEA"/>
    <w:rsid w:val="007C5EB8"/>
    <w:rsid w:val="007C7AB2"/>
    <w:rsid w:val="007D048B"/>
    <w:rsid w:val="007D09A8"/>
    <w:rsid w:val="007D1A16"/>
    <w:rsid w:val="007D1D0A"/>
    <w:rsid w:val="007D2B8A"/>
    <w:rsid w:val="007D2F8E"/>
    <w:rsid w:val="007D5BDC"/>
    <w:rsid w:val="007D72D6"/>
    <w:rsid w:val="007E0E01"/>
    <w:rsid w:val="007E12DE"/>
    <w:rsid w:val="007E1720"/>
    <w:rsid w:val="007E18BC"/>
    <w:rsid w:val="007E37BA"/>
    <w:rsid w:val="007E4885"/>
    <w:rsid w:val="007E7369"/>
    <w:rsid w:val="007F37E6"/>
    <w:rsid w:val="007F4959"/>
    <w:rsid w:val="007F6CA2"/>
    <w:rsid w:val="00800296"/>
    <w:rsid w:val="00802F2C"/>
    <w:rsid w:val="0080392F"/>
    <w:rsid w:val="00803A26"/>
    <w:rsid w:val="00804454"/>
    <w:rsid w:val="008063A3"/>
    <w:rsid w:val="008113C9"/>
    <w:rsid w:val="00813629"/>
    <w:rsid w:val="008143D1"/>
    <w:rsid w:val="008200DF"/>
    <w:rsid w:val="0082020E"/>
    <w:rsid w:val="00824C3B"/>
    <w:rsid w:val="00825277"/>
    <w:rsid w:val="008261FD"/>
    <w:rsid w:val="00826450"/>
    <w:rsid w:val="0083155A"/>
    <w:rsid w:val="008325E2"/>
    <w:rsid w:val="008326C8"/>
    <w:rsid w:val="008331C1"/>
    <w:rsid w:val="00833A59"/>
    <w:rsid w:val="00834751"/>
    <w:rsid w:val="008351F8"/>
    <w:rsid w:val="00836694"/>
    <w:rsid w:val="00836E07"/>
    <w:rsid w:val="0083704C"/>
    <w:rsid w:val="0083790E"/>
    <w:rsid w:val="00842968"/>
    <w:rsid w:val="00844138"/>
    <w:rsid w:val="00851A29"/>
    <w:rsid w:val="008548CB"/>
    <w:rsid w:val="00855C7C"/>
    <w:rsid w:val="008619F0"/>
    <w:rsid w:val="00864C8F"/>
    <w:rsid w:val="00864CC0"/>
    <w:rsid w:val="0086530E"/>
    <w:rsid w:val="00865638"/>
    <w:rsid w:val="008670F2"/>
    <w:rsid w:val="0087091B"/>
    <w:rsid w:val="008712E5"/>
    <w:rsid w:val="00871876"/>
    <w:rsid w:val="008777EB"/>
    <w:rsid w:val="008800DD"/>
    <w:rsid w:val="00885219"/>
    <w:rsid w:val="00885909"/>
    <w:rsid w:val="00893F93"/>
    <w:rsid w:val="00895464"/>
    <w:rsid w:val="008958E2"/>
    <w:rsid w:val="00897E41"/>
    <w:rsid w:val="008A1353"/>
    <w:rsid w:val="008A36C0"/>
    <w:rsid w:val="008A4A75"/>
    <w:rsid w:val="008A5504"/>
    <w:rsid w:val="008A63FD"/>
    <w:rsid w:val="008A721C"/>
    <w:rsid w:val="008B1253"/>
    <w:rsid w:val="008B31E9"/>
    <w:rsid w:val="008B3CFD"/>
    <w:rsid w:val="008B4B1B"/>
    <w:rsid w:val="008B4C99"/>
    <w:rsid w:val="008B667D"/>
    <w:rsid w:val="008B679C"/>
    <w:rsid w:val="008B7170"/>
    <w:rsid w:val="008B75CD"/>
    <w:rsid w:val="008C00DB"/>
    <w:rsid w:val="008C144F"/>
    <w:rsid w:val="008C3034"/>
    <w:rsid w:val="008C3DB9"/>
    <w:rsid w:val="008C3FD8"/>
    <w:rsid w:val="008C4218"/>
    <w:rsid w:val="008C5222"/>
    <w:rsid w:val="008C56E8"/>
    <w:rsid w:val="008E0A44"/>
    <w:rsid w:val="008E1501"/>
    <w:rsid w:val="008E1984"/>
    <w:rsid w:val="008E3BDF"/>
    <w:rsid w:val="008E3F7B"/>
    <w:rsid w:val="008E7CEE"/>
    <w:rsid w:val="008E7E4B"/>
    <w:rsid w:val="008F2B12"/>
    <w:rsid w:val="008F2D9C"/>
    <w:rsid w:val="008F35A5"/>
    <w:rsid w:val="008F5FE8"/>
    <w:rsid w:val="008F6192"/>
    <w:rsid w:val="00900571"/>
    <w:rsid w:val="009014DC"/>
    <w:rsid w:val="009033C1"/>
    <w:rsid w:val="0090400C"/>
    <w:rsid w:val="00904899"/>
    <w:rsid w:val="00912F41"/>
    <w:rsid w:val="00913348"/>
    <w:rsid w:val="00915548"/>
    <w:rsid w:val="00921232"/>
    <w:rsid w:val="00921B07"/>
    <w:rsid w:val="009231A4"/>
    <w:rsid w:val="009245E7"/>
    <w:rsid w:val="00925567"/>
    <w:rsid w:val="00927025"/>
    <w:rsid w:val="009306E5"/>
    <w:rsid w:val="00935327"/>
    <w:rsid w:val="00937105"/>
    <w:rsid w:val="00937F17"/>
    <w:rsid w:val="00942ABA"/>
    <w:rsid w:val="009446DE"/>
    <w:rsid w:val="009457F6"/>
    <w:rsid w:val="009502B7"/>
    <w:rsid w:val="009545FE"/>
    <w:rsid w:val="009575A9"/>
    <w:rsid w:val="0096033A"/>
    <w:rsid w:val="00961529"/>
    <w:rsid w:val="00961940"/>
    <w:rsid w:val="009625A6"/>
    <w:rsid w:val="00963751"/>
    <w:rsid w:val="009654AC"/>
    <w:rsid w:val="0096642E"/>
    <w:rsid w:val="00966BB9"/>
    <w:rsid w:val="0097375A"/>
    <w:rsid w:val="00975663"/>
    <w:rsid w:val="00976D7E"/>
    <w:rsid w:val="00976DEB"/>
    <w:rsid w:val="00976DF7"/>
    <w:rsid w:val="00977812"/>
    <w:rsid w:val="0098022A"/>
    <w:rsid w:val="00980BCC"/>
    <w:rsid w:val="00980F4D"/>
    <w:rsid w:val="00990485"/>
    <w:rsid w:val="0099474B"/>
    <w:rsid w:val="00996FC7"/>
    <w:rsid w:val="009A0E1B"/>
    <w:rsid w:val="009A0F7F"/>
    <w:rsid w:val="009A24B5"/>
    <w:rsid w:val="009A58F3"/>
    <w:rsid w:val="009B0D7B"/>
    <w:rsid w:val="009B1B91"/>
    <w:rsid w:val="009B1C0B"/>
    <w:rsid w:val="009B620F"/>
    <w:rsid w:val="009C16FE"/>
    <w:rsid w:val="009C1E24"/>
    <w:rsid w:val="009C27CA"/>
    <w:rsid w:val="009C30AB"/>
    <w:rsid w:val="009C5E5C"/>
    <w:rsid w:val="009C7795"/>
    <w:rsid w:val="009D5002"/>
    <w:rsid w:val="009D5702"/>
    <w:rsid w:val="009D77BF"/>
    <w:rsid w:val="009E3745"/>
    <w:rsid w:val="009E4A75"/>
    <w:rsid w:val="009E67C7"/>
    <w:rsid w:val="009F5D9F"/>
    <w:rsid w:val="00A02AFF"/>
    <w:rsid w:val="00A056DE"/>
    <w:rsid w:val="00A07412"/>
    <w:rsid w:val="00A120E7"/>
    <w:rsid w:val="00A1234F"/>
    <w:rsid w:val="00A16EA2"/>
    <w:rsid w:val="00A17569"/>
    <w:rsid w:val="00A21D4E"/>
    <w:rsid w:val="00A220AB"/>
    <w:rsid w:val="00A22D56"/>
    <w:rsid w:val="00A23BB8"/>
    <w:rsid w:val="00A252D7"/>
    <w:rsid w:val="00A27067"/>
    <w:rsid w:val="00A27D60"/>
    <w:rsid w:val="00A3172B"/>
    <w:rsid w:val="00A31A2B"/>
    <w:rsid w:val="00A31C1D"/>
    <w:rsid w:val="00A3222B"/>
    <w:rsid w:val="00A3325B"/>
    <w:rsid w:val="00A34BAA"/>
    <w:rsid w:val="00A3663E"/>
    <w:rsid w:val="00A369A2"/>
    <w:rsid w:val="00A3720A"/>
    <w:rsid w:val="00A377AE"/>
    <w:rsid w:val="00A37BCB"/>
    <w:rsid w:val="00A41D1A"/>
    <w:rsid w:val="00A43E3E"/>
    <w:rsid w:val="00A43FCB"/>
    <w:rsid w:val="00A4527F"/>
    <w:rsid w:val="00A46BC8"/>
    <w:rsid w:val="00A52D5D"/>
    <w:rsid w:val="00A55FFA"/>
    <w:rsid w:val="00A56096"/>
    <w:rsid w:val="00A65171"/>
    <w:rsid w:val="00A65FC5"/>
    <w:rsid w:val="00A73D8C"/>
    <w:rsid w:val="00A73F96"/>
    <w:rsid w:val="00A745A6"/>
    <w:rsid w:val="00A753A9"/>
    <w:rsid w:val="00A75AAD"/>
    <w:rsid w:val="00A77EFC"/>
    <w:rsid w:val="00A80666"/>
    <w:rsid w:val="00A80A59"/>
    <w:rsid w:val="00A81CB8"/>
    <w:rsid w:val="00A81FB5"/>
    <w:rsid w:val="00A912D3"/>
    <w:rsid w:val="00A915DF"/>
    <w:rsid w:val="00A9316F"/>
    <w:rsid w:val="00A9360D"/>
    <w:rsid w:val="00A96E26"/>
    <w:rsid w:val="00A9741E"/>
    <w:rsid w:val="00AA1531"/>
    <w:rsid w:val="00AA3A0D"/>
    <w:rsid w:val="00AA485D"/>
    <w:rsid w:val="00AA4D71"/>
    <w:rsid w:val="00AA59B5"/>
    <w:rsid w:val="00AA5A7B"/>
    <w:rsid w:val="00AB0EF3"/>
    <w:rsid w:val="00AB3AA7"/>
    <w:rsid w:val="00AB5709"/>
    <w:rsid w:val="00AB7CF6"/>
    <w:rsid w:val="00AC00E8"/>
    <w:rsid w:val="00AC06D8"/>
    <w:rsid w:val="00AC48A7"/>
    <w:rsid w:val="00AC5403"/>
    <w:rsid w:val="00AC571A"/>
    <w:rsid w:val="00AC5B3C"/>
    <w:rsid w:val="00AD215F"/>
    <w:rsid w:val="00AD2515"/>
    <w:rsid w:val="00AD6DE2"/>
    <w:rsid w:val="00AD72B4"/>
    <w:rsid w:val="00AE127B"/>
    <w:rsid w:val="00AE207A"/>
    <w:rsid w:val="00AE631B"/>
    <w:rsid w:val="00AF3686"/>
    <w:rsid w:val="00AF5514"/>
    <w:rsid w:val="00AF60B3"/>
    <w:rsid w:val="00B0036A"/>
    <w:rsid w:val="00B00FFB"/>
    <w:rsid w:val="00B04265"/>
    <w:rsid w:val="00B066A8"/>
    <w:rsid w:val="00B076E6"/>
    <w:rsid w:val="00B12553"/>
    <w:rsid w:val="00B12698"/>
    <w:rsid w:val="00B1334D"/>
    <w:rsid w:val="00B134CF"/>
    <w:rsid w:val="00B1762A"/>
    <w:rsid w:val="00B205FD"/>
    <w:rsid w:val="00B22EF1"/>
    <w:rsid w:val="00B242D4"/>
    <w:rsid w:val="00B25661"/>
    <w:rsid w:val="00B26423"/>
    <w:rsid w:val="00B267EF"/>
    <w:rsid w:val="00B26F86"/>
    <w:rsid w:val="00B27950"/>
    <w:rsid w:val="00B31BC3"/>
    <w:rsid w:val="00B31D42"/>
    <w:rsid w:val="00B32040"/>
    <w:rsid w:val="00B32CC2"/>
    <w:rsid w:val="00B33FAC"/>
    <w:rsid w:val="00B34F54"/>
    <w:rsid w:val="00B35C22"/>
    <w:rsid w:val="00B36EAF"/>
    <w:rsid w:val="00B40279"/>
    <w:rsid w:val="00B41B07"/>
    <w:rsid w:val="00B42411"/>
    <w:rsid w:val="00B43EB8"/>
    <w:rsid w:val="00B44F43"/>
    <w:rsid w:val="00B507BE"/>
    <w:rsid w:val="00B5128D"/>
    <w:rsid w:val="00B54492"/>
    <w:rsid w:val="00B5679A"/>
    <w:rsid w:val="00B620CF"/>
    <w:rsid w:val="00B63197"/>
    <w:rsid w:val="00B634E9"/>
    <w:rsid w:val="00B63B62"/>
    <w:rsid w:val="00B63D86"/>
    <w:rsid w:val="00B66E92"/>
    <w:rsid w:val="00B67318"/>
    <w:rsid w:val="00B700F2"/>
    <w:rsid w:val="00B70B0A"/>
    <w:rsid w:val="00B70E26"/>
    <w:rsid w:val="00B70F93"/>
    <w:rsid w:val="00B72A67"/>
    <w:rsid w:val="00B73B5F"/>
    <w:rsid w:val="00B73D42"/>
    <w:rsid w:val="00B75A0A"/>
    <w:rsid w:val="00B75CAA"/>
    <w:rsid w:val="00B76D28"/>
    <w:rsid w:val="00B77AD6"/>
    <w:rsid w:val="00B82CEA"/>
    <w:rsid w:val="00B86EBA"/>
    <w:rsid w:val="00B86ED6"/>
    <w:rsid w:val="00B871CF"/>
    <w:rsid w:val="00B872F3"/>
    <w:rsid w:val="00B91EBA"/>
    <w:rsid w:val="00B922C3"/>
    <w:rsid w:val="00B938DB"/>
    <w:rsid w:val="00B954B8"/>
    <w:rsid w:val="00B96FB0"/>
    <w:rsid w:val="00B9764A"/>
    <w:rsid w:val="00BA041E"/>
    <w:rsid w:val="00BA09A1"/>
    <w:rsid w:val="00BA3F20"/>
    <w:rsid w:val="00BA5CD2"/>
    <w:rsid w:val="00BB5293"/>
    <w:rsid w:val="00BB73A8"/>
    <w:rsid w:val="00BB75FA"/>
    <w:rsid w:val="00BB7AAF"/>
    <w:rsid w:val="00BC1CB7"/>
    <w:rsid w:val="00BC37EE"/>
    <w:rsid w:val="00BC6A8F"/>
    <w:rsid w:val="00BC71B4"/>
    <w:rsid w:val="00BC7D9D"/>
    <w:rsid w:val="00BD0607"/>
    <w:rsid w:val="00BD1683"/>
    <w:rsid w:val="00BD39E8"/>
    <w:rsid w:val="00BD5191"/>
    <w:rsid w:val="00BD78F1"/>
    <w:rsid w:val="00BE0036"/>
    <w:rsid w:val="00BE56EA"/>
    <w:rsid w:val="00BE5A62"/>
    <w:rsid w:val="00BE714C"/>
    <w:rsid w:val="00BF08F9"/>
    <w:rsid w:val="00BF32C1"/>
    <w:rsid w:val="00BF5D4D"/>
    <w:rsid w:val="00BF5DF2"/>
    <w:rsid w:val="00BF65F1"/>
    <w:rsid w:val="00BF6AA4"/>
    <w:rsid w:val="00BF7273"/>
    <w:rsid w:val="00BF738A"/>
    <w:rsid w:val="00C03D4F"/>
    <w:rsid w:val="00C04F21"/>
    <w:rsid w:val="00C06DAF"/>
    <w:rsid w:val="00C07817"/>
    <w:rsid w:val="00C145E1"/>
    <w:rsid w:val="00C1512B"/>
    <w:rsid w:val="00C17D66"/>
    <w:rsid w:val="00C20202"/>
    <w:rsid w:val="00C21202"/>
    <w:rsid w:val="00C23309"/>
    <w:rsid w:val="00C24F56"/>
    <w:rsid w:val="00C258FD"/>
    <w:rsid w:val="00C30AC1"/>
    <w:rsid w:val="00C3162C"/>
    <w:rsid w:val="00C31E5A"/>
    <w:rsid w:val="00C32650"/>
    <w:rsid w:val="00C32A21"/>
    <w:rsid w:val="00C347A1"/>
    <w:rsid w:val="00C42D03"/>
    <w:rsid w:val="00C444F7"/>
    <w:rsid w:val="00C44D4C"/>
    <w:rsid w:val="00C5271E"/>
    <w:rsid w:val="00C52CED"/>
    <w:rsid w:val="00C53661"/>
    <w:rsid w:val="00C538F2"/>
    <w:rsid w:val="00C64906"/>
    <w:rsid w:val="00C701EE"/>
    <w:rsid w:val="00C71AB5"/>
    <w:rsid w:val="00C73CFD"/>
    <w:rsid w:val="00C7456D"/>
    <w:rsid w:val="00C753AC"/>
    <w:rsid w:val="00C7683A"/>
    <w:rsid w:val="00C804FE"/>
    <w:rsid w:val="00C82496"/>
    <w:rsid w:val="00C82F00"/>
    <w:rsid w:val="00C85F9A"/>
    <w:rsid w:val="00C90833"/>
    <w:rsid w:val="00C918A3"/>
    <w:rsid w:val="00C97A38"/>
    <w:rsid w:val="00C97C49"/>
    <w:rsid w:val="00CA088F"/>
    <w:rsid w:val="00CA0A93"/>
    <w:rsid w:val="00CA1A74"/>
    <w:rsid w:val="00CA2F5D"/>
    <w:rsid w:val="00CA4346"/>
    <w:rsid w:val="00CA55B6"/>
    <w:rsid w:val="00CA661F"/>
    <w:rsid w:val="00CA6704"/>
    <w:rsid w:val="00CA6804"/>
    <w:rsid w:val="00CA6896"/>
    <w:rsid w:val="00CA6943"/>
    <w:rsid w:val="00CA7562"/>
    <w:rsid w:val="00CA7D0A"/>
    <w:rsid w:val="00CB09F7"/>
    <w:rsid w:val="00CB44E3"/>
    <w:rsid w:val="00CB5334"/>
    <w:rsid w:val="00CC2150"/>
    <w:rsid w:val="00CC3D4C"/>
    <w:rsid w:val="00CC4D66"/>
    <w:rsid w:val="00CC5AD4"/>
    <w:rsid w:val="00CC610B"/>
    <w:rsid w:val="00CD28A2"/>
    <w:rsid w:val="00CE1C0D"/>
    <w:rsid w:val="00CE4CC7"/>
    <w:rsid w:val="00CE611C"/>
    <w:rsid w:val="00CF4833"/>
    <w:rsid w:val="00CF506A"/>
    <w:rsid w:val="00CF7890"/>
    <w:rsid w:val="00D006AE"/>
    <w:rsid w:val="00D022E9"/>
    <w:rsid w:val="00D03504"/>
    <w:rsid w:val="00D05DED"/>
    <w:rsid w:val="00D10A01"/>
    <w:rsid w:val="00D144E8"/>
    <w:rsid w:val="00D16F37"/>
    <w:rsid w:val="00D17618"/>
    <w:rsid w:val="00D20312"/>
    <w:rsid w:val="00D22F3F"/>
    <w:rsid w:val="00D235DC"/>
    <w:rsid w:val="00D23B47"/>
    <w:rsid w:val="00D270EB"/>
    <w:rsid w:val="00D27A3E"/>
    <w:rsid w:val="00D30B91"/>
    <w:rsid w:val="00D3187F"/>
    <w:rsid w:val="00D33932"/>
    <w:rsid w:val="00D3458F"/>
    <w:rsid w:val="00D346F0"/>
    <w:rsid w:val="00D3639A"/>
    <w:rsid w:val="00D36973"/>
    <w:rsid w:val="00D373D6"/>
    <w:rsid w:val="00D37A5E"/>
    <w:rsid w:val="00D4031E"/>
    <w:rsid w:val="00D4049F"/>
    <w:rsid w:val="00D42F5A"/>
    <w:rsid w:val="00D43E53"/>
    <w:rsid w:val="00D45E73"/>
    <w:rsid w:val="00D47BEE"/>
    <w:rsid w:val="00D52279"/>
    <w:rsid w:val="00D5496C"/>
    <w:rsid w:val="00D549AC"/>
    <w:rsid w:val="00D55152"/>
    <w:rsid w:val="00D552E1"/>
    <w:rsid w:val="00D5721E"/>
    <w:rsid w:val="00D64603"/>
    <w:rsid w:val="00D66228"/>
    <w:rsid w:val="00D717D9"/>
    <w:rsid w:val="00D7220F"/>
    <w:rsid w:val="00D74941"/>
    <w:rsid w:val="00D74CC9"/>
    <w:rsid w:val="00D75392"/>
    <w:rsid w:val="00D76FD8"/>
    <w:rsid w:val="00D80B73"/>
    <w:rsid w:val="00D827C8"/>
    <w:rsid w:val="00D84C7F"/>
    <w:rsid w:val="00D8554A"/>
    <w:rsid w:val="00D865AF"/>
    <w:rsid w:val="00D87D65"/>
    <w:rsid w:val="00D927F1"/>
    <w:rsid w:val="00D960F5"/>
    <w:rsid w:val="00D96AD4"/>
    <w:rsid w:val="00DA2C45"/>
    <w:rsid w:val="00DA3940"/>
    <w:rsid w:val="00DB063A"/>
    <w:rsid w:val="00DB1139"/>
    <w:rsid w:val="00DB1396"/>
    <w:rsid w:val="00DB1828"/>
    <w:rsid w:val="00DB1FB5"/>
    <w:rsid w:val="00DB30A5"/>
    <w:rsid w:val="00DB6BF1"/>
    <w:rsid w:val="00DB74C7"/>
    <w:rsid w:val="00DB7E1A"/>
    <w:rsid w:val="00DC18F3"/>
    <w:rsid w:val="00DC23B4"/>
    <w:rsid w:val="00DC310B"/>
    <w:rsid w:val="00DC5945"/>
    <w:rsid w:val="00DC6172"/>
    <w:rsid w:val="00DC639E"/>
    <w:rsid w:val="00DC7473"/>
    <w:rsid w:val="00DC7A5E"/>
    <w:rsid w:val="00DC7C1D"/>
    <w:rsid w:val="00DC7CF8"/>
    <w:rsid w:val="00DD0888"/>
    <w:rsid w:val="00DD0DF4"/>
    <w:rsid w:val="00DD201F"/>
    <w:rsid w:val="00DD4335"/>
    <w:rsid w:val="00DD5746"/>
    <w:rsid w:val="00DD59CC"/>
    <w:rsid w:val="00DE1B90"/>
    <w:rsid w:val="00DE2091"/>
    <w:rsid w:val="00DE5793"/>
    <w:rsid w:val="00DE5CB1"/>
    <w:rsid w:val="00DF1EE1"/>
    <w:rsid w:val="00DF2BA8"/>
    <w:rsid w:val="00DF39FF"/>
    <w:rsid w:val="00DF4968"/>
    <w:rsid w:val="00DF5126"/>
    <w:rsid w:val="00DF5A34"/>
    <w:rsid w:val="00DF7D86"/>
    <w:rsid w:val="00E01712"/>
    <w:rsid w:val="00E02970"/>
    <w:rsid w:val="00E02FE5"/>
    <w:rsid w:val="00E03373"/>
    <w:rsid w:val="00E06A83"/>
    <w:rsid w:val="00E10133"/>
    <w:rsid w:val="00E1079F"/>
    <w:rsid w:val="00E10864"/>
    <w:rsid w:val="00E12B55"/>
    <w:rsid w:val="00E167F0"/>
    <w:rsid w:val="00E169EE"/>
    <w:rsid w:val="00E17028"/>
    <w:rsid w:val="00E2374F"/>
    <w:rsid w:val="00E23903"/>
    <w:rsid w:val="00E24F69"/>
    <w:rsid w:val="00E25B7D"/>
    <w:rsid w:val="00E275E3"/>
    <w:rsid w:val="00E277C1"/>
    <w:rsid w:val="00E30984"/>
    <w:rsid w:val="00E3116A"/>
    <w:rsid w:val="00E33D18"/>
    <w:rsid w:val="00E36DE3"/>
    <w:rsid w:val="00E40B96"/>
    <w:rsid w:val="00E419C2"/>
    <w:rsid w:val="00E43945"/>
    <w:rsid w:val="00E44C3C"/>
    <w:rsid w:val="00E45CE3"/>
    <w:rsid w:val="00E46043"/>
    <w:rsid w:val="00E4606B"/>
    <w:rsid w:val="00E46352"/>
    <w:rsid w:val="00E470F5"/>
    <w:rsid w:val="00E51E1A"/>
    <w:rsid w:val="00E542B9"/>
    <w:rsid w:val="00E61218"/>
    <w:rsid w:val="00E64002"/>
    <w:rsid w:val="00E6554F"/>
    <w:rsid w:val="00E721C0"/>
    <w:rsid w:val="00E74BDF"/>
    <w:rsid w:val="00E82506"/>
    <w:rsid w:val="00E901CE"/>
    <w:rsid w:val="00E90912"/>
    <w:rsid w:val="00E92884"/>
    <w:rsid w:val="00E92FB4"/>
    <w:rsid w:val="00E93857"/>
    <w:rsid w:val="00E9586D"/>
    <w:rsid w:val="00E97200"/>
    <w:rsid w:val="00E97766"/>
    <w:rsid w:val="00EA56EE"/>
    <w:rsid w:val="00EA5BDA"/>
    <w:rsid w:val="00EA6164"/>
    <w:rsid w:val="00EA64ED"/>
    <w:rsid w:val="00EA6CC2"/>
    <w:rsid w:val="00EB0C01"/>
    <w:rsid w:val="00EB3488"/>
    <w:rsid w:val="00EB48B7"/>
    <w:rsid w:val="00EC2394"/>
    <w:rsid w:val="00EC3A0A"/>
    <w:rsid w:val="00EC73A2"/>
    <w:rsid w:val="00ED0AB7"/>
    <w:rsid w:val="00ED0AD7"/>
    <w:rsid w:val="00ED1C23"/>
    <w:rsid w:val="00ED5AF3"/>
    <w:rsid w:val="00EE0D3E"/>
    <w:rsid w:val="00EE1604"/>
    <w:rsid w:val="00EE1B2C"/>
    <w:rsid w:val="00EE3075"/>
    <w:rsid w:val="00EE46D1"/>
    <w:rsid w:val="00EE4FC8"/>
    <w:rsid w:val="00EE7753"/>
    <w:rsid w:val="00EF0AC3"/>
    <w:rsid w:val="00EF313E"/>
    <w:rsid w:val="00EF59E5"/>
    <w:rsid w:val="00F010AA"/>
    <w:rsid w:val="00F025B8"/>
    <w:rsid w:val="00F02D71"/>
    <w:rsid w:val="00F03CA1"/>
    <w:rsid w:val="00F053AE"/>
    <w:rsid w:val="00F07137"/>
    <w:rsid w:val="00F07EE1"/>
    <w:rsid w:val="00F10240"/>
    <w:rsid w:val="00F1046C"/>
    <w:rsid w:val="00F12898"/>
    <w:rsid w:val="00F12C57"/>
    <w:rsid w:val="00F12EF1"/>
    <w:rsid w:val="00F12F27"/>
    <w:rsid w:val="00F13B9F"/>
    <w:rsid w:val="00F15043"/>
    <w:rsid w:val="00F16134"/>
    <w:rsid w:val="00F211EE"/>
    <w:rsid w:val="00F23DF8"/>
    <w:rsid w:val="00F27F6D"/>
    <w:rsid w:val="00F310EE"/>
    <w:rsid w:val="00F34953"/>
    <w:rsid w:val="00F40A36"/>
    <w:rsid w:val="00F41126"/>
    <w:rsid w:val="00F43DCE"/>
    <w:rsid w:val="00F446E7"/>
    <w:rsid w:val="00F45485"/>
    <w:rsid w:val="00F457FE"/>
    <w:rsid w:val="00F45E49"/>
    <w:rsid w:val="00F47115"/>
    <w:rsid w:val="00F474A2"/>
    <w:rsid w:val="00F503CD"/>
    <w:rsid w:val="00F50518"/>
    <w:rsid w:val="00F50AC0"/>
    <w:rsid w:val="00F52213"/>
    <w:rsid w:val="00F52765"/>
    <w:rsid w:val="00F556A6"/>
    <w:rsid w:val="00F56969"/>
    <w:rsid w:val="00F56E41"/>
    <w:rsid w:val="00F573B2"/>
    <w:rsid w:val="00F603B8"/>
    <w:rsid w:val="00F62850"/>
    <w:rsid w:val="00F64A2E"/>
    <w:rsid w:val="00F657D5"/>
    <w:rsid w:val="00F65944"/>
    <w:rsid w:val="00F6657E"/>
    <w:rsid w:val="00F701E3"/>
    <w:rsid w:val="00F7643B"/>
    <w:rsid w:val="00F7799A"/>
    <w:rsid w:val="00F77C50"/>
    <w:rsid w:val="00F82888"/>
    <w:rsid w:val="00F82B61"/>
    <w:rsid w:val="00F852BF"/>
    <w:rsid w:val="00F86AD9"/>
    <w:rsid w:val="00F86B7C"/>
    <w:rsid w:val="00F87278"/>
    <w:rsid w:val="00F91558"/>
    <w:rsid w:val="00F93DD8"/>
    <w:rsid w:val="00F9590C"/>
    <w:rsid w:val="00FA05A7"/>
    <w:rsid w:val="00FA0EAE"/>
    <w:rsid w:val="00FA12A9"/>
    <w:rsid w:val="00FA4583"/>
    <w:rsid w:val="00FA5937"/>
    <w:rsid w:val="00FB0593"/>
    <w:rsid w:val="00FB5FD6"/>
    <w:rsid w:val="00FB6F7E"/>
    <w:rsid w:val="00FB7C3C"/>
    <w:rsid w:val="00FC0884"/>
    <w:rsid w:val="00FC5C47"/>
    <w:rsid w:val="00FC6432"/>
    <w:rsid w:val="00FC742A"/>
    <w:rsid w:val="00FD18B0"/>
    <w:rsid w:val="00FD3900"/>
    <w:rsid w:val="00FD432C"/>
    <w:rsid w:val="00FD5289"/>
    <w:rsid w:val="00FD5C51"/>
    <w:rsid w:val="00FD64D5"/>
    <w:rsid w:val="00FD6E6C"/>
    <w:rsid w:val="00FE13AF"/>
    <w:rsid w:val="00FE1934"/>
    <w:rsid w:val="00FE3F4A"/>
    <w:rsid w:val="00FE485B"/>
    <w:rsid w:val="00FF00B7"/>
    <w:rsid w:val="00FF10F2"/>
    <w:rsid w:val="00FF1396"/>
    <w:rsid w:val="00FF19DE"/>
    <w:rsid w:val="00FF43E3"/>
    <w:rsid w:val="00FF4550"/>
    <w:rsid w:val="00FF62C7"/>
    <w:rsid w:val="00FF7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87C55"/>
  <w15:chartTrackingRefBased/>
  <w15:docId w15:val="{A9B3469E-7B15-4C41-90ED-A7E604C2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ind w:left="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uiPriority="0" w:qFormat="1"/>
    <w:lsdException w:name="heading 5" w:uiPriority="5" w:qFormat="1"/>
    <w:lsdException w:name="heading 6" w:uiPriority="6" w:qFormat="1"/>
    <w:lsdException w:name="heading 7" w:uiPriority="7" w:qFormat="1"/>
    <w:lsdException w:name="heading 8" w:uiPriority="8" w:qFormat="1"/>
    <w:lsdException w:name="heading 9" w:uiPriority="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uiPriority="39"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F65"/>
    <w:pPr>
      <w:spacing w:before="60" w:after="240" w:line="360" w:lineRule="auto"/>
      <w:ind w:left="0"/>
      <w:jc w:val="left"/>
    </w:pPr>
  </w:style>
  <w:style w:type="paragraph" w:styleId="Heading1">
    <w:name w:val="heading 1"/>
    <w:basedOn w:val="Normal"/>
    <w:next w:val="Normal"/>
    <w:link w:val="Heading1Char"/>
    <w:qFormat/>
    <w:rsid w:val="00181966"/>
    <w:pPr>
      <w:keepNext/>
      <w:keepLines/>
      <w:numPr>
        <w:numId w:val="1"/>
      </w:numPr>
      <w:spacing w:before="240" w:after="0"/>
      <w:outlineLvl w:val="0"/>
    </w:pPr>
    <w:rPr>
      <w:rFonts w:ascii="Calibri" w:eastAsiaTheme="majorEastAsia" w:hAnsi="Calibri" w:cstheme="majorBidi"/>
      <w:b/>
      <w:caps/>
      <w:szCs w:val="32"/>
    </w:rPr>
  </w:style>
  <w:style w:type="paragraph" w:styleId="Heading2">
    <w:name w:val="heading 2"/>
    <w:basedOn w:val="Normal"/>
    <w:next w:val="Normal"/>
    <w:link w:val="Heading2Char"/>
    <w:qFormat/>
    <w:rsid w:val="002E23D5"/>
    <w:pPr>
      <w:keepNext/>
      <w:keepLines/>
      <w:numPr>
        <w:ilvl w:val="1"/>
        <w:numId w:val="1"/>
      </w:numPr>
      <w:spacing w:before="80" w:after="0"/>
      <w:outlineLvl w:val="1"/>
    </w:pPr>
    <w:rPr>
      <w:rFonts w:ascii="Calibri" w:eastAsiaTheme="majorEastAsia" w:hAnsi="Calibri" w:cstheme="majorBidi"/>
      <w:b/>
      <w:caps/>
      <w:szCs w:val="26"/>
    </w:rPr>
  </w:style>
  <w:style w:type="paragraph" w:styleId="Heading3">
    <w:name w:val="heading 3"/>
    <w:basedOn w:val="Normal"/>
    <w:next w:val="Normal"/>
    <w:link w:val="Heading3Char"/>
    <w:qFormat/>
    <w:rsid w:val="002E23D5"/>
    <w:pPr>
      <w:keepNext/>
      <w:keepLines/>
      <w:numPr>
        <w:ilvl w:val="2"/>
        <w:numId w:val="1"/>
      </w:numPr>
      <w:spacing w:before="80" w:after="0"/>
      <w:outlineLvl w:val="2"/>
    </w:pPr>
    <w:rPr>
      <w:rFonts w:ascii="Calibri" w:eastAsiaTheme="majorEastAsia" w:hAnsi="Calibri" w:cstheme="majorBidi"/>
      <w:b/>
      <w:caps/>
      <w:szCs w:val="24"/>
    </w:rPr>
  </w:style>
  <w:style w:type="paragraph" w:styleId="Heading4">
    <w:name w:val="heading 4"/>
    <w:basedOn w:val="Normal"/>
    <w:next w:val="Normal"/>
    <w:link w:val="Heading4Char"/>
    <w:qFormat/>
    <w:rsid w:val="002E23D5"/>
    <w:pPr>
      <w:keepNext/>
      <w:keepLines/>
      <w:numPr>
        <w:ilvl w:val="3"/>
        <w:numId w:val="1"/>
      </w:numPr>
      <w:spacing w:before="80" w:after="0"/>
      <w:outlineLvl w:val="3"/>
    </w:pPr>
    <w:rPr>
      <w:rFonts w:ascii="Calibri" w:eastAsiaTheme="majorEastAsia" w:hAnsi="Calibri" w:cstheme="majorBidi"/>
      <w:iCs/>
      <w:caps/>
    </w:rPr>
  </w:style>
  <w:style w:type="paragraph" w:styleId="Heading5">
    <w:name w:val="heading 5"/>
    <w:basedOn w:val="Normal"/>
    <w:next w:val="Normal"/>
    <w:link w:val="Heading5Char"/>
    <w:qFormat/>
    <w:rsid w:val="002E23D5"/>
    <w:pPr>
      <w:keepNext/>
      <w:keepLines/>
      <w:numPr>
        <w:ilvl w:val="4"/>
        <w:numId w:val="1"/>
      </w:numPr>
      <w:spacing w:before="40" w:after="0"/>
      <w:outlineLvl w:val="4"/>
    </w:pPr>
    <w:rPr>
      <w:rFonts w:ascii="Calibri" w:eastAsiaTheme="majorEastAsia" w:hAnsi="Calibri" w:cstheme="majorBidi"/>
      <w:caps/>
    </w:rPr>
  </w:style>
  <w:style w:type="paragraph" w:styleId="Heading6">
    <w:name w:val="heading 6"/>
    <w:aliases w:val="Appendix 1"/>
    <w:basedOn w:val="Heading1"/>
    <w:next w:val="Normal"/>
    <w:link w:val="Heading6Char"/>
    <w:autoRedefine/>
    <w:uiPriority w:val="6"/>
    <w:qFormat/>
    <w:rsid w:val="003E1E06"/>
    <w:pPr>
      <w:numPr>
        <w:ilvl w:val="5"/>
      </w:numPr>
      <w:spacing w:before="0" w:line="240" w:lineRule="auto"/>
      <w:outlineLvl w:val="5"/>
    </w:pPr>
    <w:rPr>
      <w:lang w:val="en-US"/>
    </w:rPr>
  </w:style>
  <w:style w:type="paragraph" w:styleId="Heading7">
    <w:name w:val="heading 7"/>
    <w:aliases w:val="Appendix 2"/>
    <w:basedOn w:val="Heading2"/>
    <w:next w:val="Normal"/>
    <w:link w:val="Heading7Char"/>
    <w:autoRedefine/>
    <w:uiPriority w:val="7"/>
    <w:qFormat/>
    <w:rsid w:val="003E1E06"/>
    <w:pPr>
      <w:numPr>
        <w:ilvl w:val="6"/>
      </w:numPr>
      <w:spacing w:line="276" w:lineRule="auto"/>
      <w:outlineLvl w:val="6"/>
    </w:pPr>
    <w:rPr>
      <w:iCs/>
      <w:lang w:val="en-US"/>
    </w:rPr>
  </w:style>
  <w:style w:type="paragraph" w:styleId="Heading8">
    <w:name w:val="heading 8"/>
    <w:aliases w:val="Appendix 3"/>
    <w:basedOn w:val="Heading3"/>
    <w:next w:val="Normal"/>
    <w:link w:val="Heading8Char"/>
    <w:autoRedefine/>
    <w:uiPriority w:val="8"/>
    <w:qFormat/>
    <w:rsid w:val="003E1E06"/>
    <w:pPr>
      <w:numPr>
        <w:ilvl w:val="7"/>
      </w:numPr>
      <w:outlineLvl w:val="7"/>
    </w:pPr>
    <w:rPr>
      <w:i/>
      <w:color w:val="272727" w:themeColor="text1" w:themeTint="D8"/>
      <w:szCs w:val="21"/>
      <w:lang w:val="en-US"/>
    </w:rPr>
  </w:style>
  <w:style w:type="paragraph" w:styleId="Heading9">
    <w:name w:val="heading 9"/>
    <w:aliases w:val="Appendix 4"/>
    <w:basedOn w:val="Heading4"/>
    <w:next w:val="Normal"/>
    <w:link w:val="Heading9Char"/>
    <w:autoRedefine/>
    <w:uiPriority w:val="8"/>
    <w:qFormat/>
    <w:rsid w:val="00CC3D4C"/>
    <w:pPr>
      <w:numPr>
        <w:ilvl w:val="8"/>
      </w:numPr>
      <w:outlineLvl w:val="8"/>
    </w:pPr>
    <w:rPr>
      <w:i/>
      <w:iCs w:val="0"/>
      <w:color w:val="272727" w:themeColor="text1" w:themeTint="D8"/>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autoRedefine/>
    <w:uiPriority w:val="34"/>
    <w:qFormat/>
    <w:rsid w:val="009625A6"/>
    <w:pPr>
      <w:numPr>
        <w:numId w:val="13"/>
      </w:numPr>
      <w:spacing w:after="0"/>
    </w:pPr>
    <w:rPr>
      <w:rFonts w:ascii="Calibri" w:hAnsi="Calibri"/>
      <w:b/>
      <w:bCs/>
    </w:rPr>
  </w:style>
  <w:style w:type="paragraph" w:styleId="NoSpacing">
    <w:name w:val="No Spacing"/>
    <w:uiPriority w:val="1"/>
    <w:qFormat/>
    <w:rsid w:val="00B70B0A"/>
    <w:pPr>
      <w:spacing w:before="0" w:after="0"/>
      <w:ind w:left="0"/>
    </w:pPr>
    <w:rPr>
      <w:rFonts w:ascii="Calibri" w:hAnsi="Calibri"/>
    </w:rPr>
  </w:style>
  <w:style w:type="character" w:customStyle="1" w:styleId="Heading1Char">
    <w:name w:val="Heading 1 Char"/>
    <w:basedOn w:val="DefaultParagraphFont"/>
    <w:link w:val="Heading1"/>
    <w:rsid w:val="00181966"/>
    <w:rPr>
      <w:rFonts w:ascii="Calibri" w:eastAsiaTheme="majorEastAsia" w:hAnsi="Calibri" w:cstheme="majorBidi"/>
      <w:b/>
      <w:caps/>
      <w:szCs w:val="32"/>
    </w:rPr>
  </w:style>
  <w:style w:type="character" w:customStyle="1" w:styleId="Heading2Char">
    <w:name w:val="Heading 2 Char"/>
    <w:basedOn w:val="DefaultParagraphFont"/>
    <w:link w:val="Heading2"/>
    <w:rsid w:val="002E23D5"/>
    <w:rPr>
      <w:rFonts w:ascii="Calibri" w:eastAsiaTheme="majorEastAsia" w:hAnsi="Calibri" w:cstheme="majorBidi"/>
      <w:b/>
      <w:caps/>
      <w:szCs w:val="26"/>
    </w:rPr>
  </w:style>
  <w:style w:type="paragraph" w:styleId="Title">
    <w:name w:val="Title"/>
    <w:basedOn w:val="Normal"/>
    <w:next w:val="Normal"/>
    <w:link w:val="TitleChar"/>
    <w:uiPriority w:val="10"/>
    <w:rsid w:val="00CC3D4C"/>
    <w:pPr>
      <w:spacing w:after="0"/>
      <w:contextualSpacing/>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CC3D4C"/>
    <w:rPr>
      <w:rFonts w:ascii="Arial" w:eastAsiaTheme="majorEastAsia" w:hAnsi="Arial" w:cstheme="majorBidi"/>
      <w:spacing w:val="-10"/>
      <w:kern w:val="28"/>
      <w:sz w:val="28"/>
      <w:szCs w:val="56"/>
    </w:rPr>
  </w:style>
  <w:style w:type="character" w:customStyle="1" w:styleId="Heading3Char">
    <w:name w:val="Heading 3 Char"/>
    <w:basedOn w:val="DefaultParagraphFont"/>
    <w:link w:val="Heading3"/>
    <w:rsid w:val="002E23D5"/>
    <w:rPr>
      <w:rFonts w:ascii="Calibri" w:eastAsiaTheme="majorEastAsia" w:hAnsi="Calibri" w:cstheme="majorBidi"/>
      <w:b/>
      <w:caps/>
      <w:szCs w:val="24"/>
    </w:rPr>
  </w:style>
  <w:style w:type="character" w:customStyle="1" w:styleId="Heading4Char">
    <w:name w:val="Heading 4 Char"/>
    <w:basedOn w:val="DefaultParagraphFont"/>
    <w:link w:val="Heading4"/>
    <w:rsid w:val="002E23D5"/>
    <w:rPr>
      <w:rFonts w:ascii="Calibri" w:eastAsiaTheme="majorEastAsia" w:hAnsi="Calibri" w:cstheme="majorBidi"/>
      <w:iCs/>
      <w:caps/>
    </w:rPr>
  </w:style>
  <w:style w:type="character" w:customStyle="1" w:styleId="Heading5Char">
    <w:name w:val="Heading 5 Char"/>
    <w:basedOn w:val="DefaultParagraphFont"/>
    <w:link w:val="Heading5"/>
    <w:rsid w:val="002E23D5"/>
    <w:rPr>
      <w:rFonts w:ascii="Calibri" w:eastAsiaTheme="majorEastAsia" w:hAnsi="Calibri" w:cstheme="majorBidi"/>
      <w:caps/>
    </w:rPr>
  </w:style>
  <w:style w:type="character" w:customStyle="1" w:styleId="Heading6Char">
    <w:name w:val="Heading 6 Char"/>
    <w:aliases w:val="Appendix 1 Char"/>
    <w:basedOn w:val="DefaultParagraphFont"/>
    <w:link w:val="Heading6"/>
    <w:uiPriority w:val="6"/>
    <w:rsid w:val="003E1E06"/>
    <w:rPr>
      <w:rFonts w:ascii="Calibri" w:eastAsiaTheme="majorEastAsia" w:hAnsi="Calibri" w:cstheme="majorBidi"/>
      <w:b/>
      <w:caps/>
      <w:szCs w:val="32"/>
      <w:lang w:val="en-US"/>
    </w:rPr>
  </w:style>
  <w:style w:type="character" w:customStyle="1" w:styleId="Heading7Char">
    <w:name w:val="Heading 7 Char"/>
    <w:aliases w:val="Appendix 2 Char"/>
    <w:basedOn w:val="DefaultParagraphFont"/>
    <w:link w:val="Heading7"/>
    <w:uiPriority w:val="7"/>
    <w:rsid w:val="003E1E06"/>
    <w:rPr>
      <w:rFonts w:ascii="Calibri" w:eastAsiaTheme="majorEastAsia" w:hAnsi="Calibri" w:cstheme="majorBidi"/>
      <w:b/>
      <w:iCs/>
      <w:caps/>
      <w:szCs w:val="26"/>
      <w:lang w:val="en-US"/>
    </w:rPr>
  </w:style>
  <w:style w:type="character" w:customStyle="1" w:styleId="Heading8Char">
    <w:name w:val="Heading 8 Char"/>
    <w:aliases w:val="Appendix 3 Char"/>
    <w:basedOn w:val="DefaultParagraphFont"/>
    <w:link w:val="Heading8"/>
    <w:uiPriority w:val="8"/>
    <w:rsid w:val="003E1E06"/>
    <w:rPr>
      <w:rFonts w:ascii="Calibri" w:eastAsiaTheme="majorEastAsia" w:hAnsi="Calibri" w:cstheme="majorBidi"/>
      <w:b/>
      <w:i/>
      <w:caps/>
      <w:color w:val="272727" w:themeColor="text1" w:themeTint="D8"/>
      <w:szCs w:val="21"/>
      <w:lang w:val="en-US"/>
    </w:rPr>
  </w:style>
  <w:style w:type="character" w:customStyle="1" w:styleId="Heading9Char">
    <w:name w:val="Heading 9 Char"/>
    <w:aliases w:val="Appendix 4 Char"/>
    <w:basedOn w:val="DefaultParagraphFont"/>
    <w:link w:val="Heading9"/>
    <w:uiPriority w:val="8"/>
    <w:rsid w:val="00CC3D4C"/>
    <w:rPr>
      <w:rFonts w:ascii="Calibri" w:eastAsiaTheme="majorEastAsia" w:hAnsi="Calibri" w:cstheme="majorBidi"/>
      <w:i/>
      <w:caps/>
      <w:color w:val="272727" w:themeColor="text1" w:themeTint="D8"/>
      <w:szCs w:val="21"/>
      <w:lang w:val="en-US"/>
    </w:rPr>
  </w:style>
  <w:style w:type="table" w:styleId="TableGrid">
    <w:name w:val="Table Grid"/>
    <w:basedOn w:val="TableNormal"/>
    <w:uiPriority w:val="39"/>
    <w:rsid w:val="00CC3D4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StylePr>
  </w:style>
  <w:style w:type="table" w:customStyle="1" w:styleId="FEAReportTable">
    <w:name w:val="FEA Report Table"/>
    <w:basedOn w:val="TableNormal"/>
    <w:uiPriority w:val="99"/>
    <w:rsid w:val="00CC3D4C"/>
    <w:pPr>
      <w:keepLines/>
      <w:spacing w:before="0" w:after="0"/>
      <w:ind w:left="0"/>
      <w:contextualSpacing/>
      <w:jc w:val="left"/>
      <w15:collapsed/>
    </w:pPr>
    <w:rPr>
      <w:rFonts w:ascii="Arial" w:hAnsi="Arial"/>
      <w:sz w:val="20"/>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rPr>
      <w:cantSplit/>
      <w:jc w:val="center"/>
    </w:trPr>
    <w:tcPr>
      <w:vAlign w:val="center"/>
    </w:tc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EEAF6" w:themeFill="accent5" w:themeFillTint="33"/>
      </w:tcPr>
    </w:tblStylePr>
    <w:tblStylePr w:type="band2Horz">
      <w:tblPr/>
      <w:tcPr>
        <w:shd w:val="clear" w:color="auto" w:fill="F3F3F3"/>
      </w:tcPr>
    </w:tblStylePr>
  </w:style>
  <w:style w:type="paragraph" w:customStyle="1" w:styleId="Non-NumberedHeading">
    <w:name w:val="Non-Numbered Heading"/>
    <w:basedOn w:val="Normal"/>
    <w:autoRedefine/>
    <w:uiPriority w:val="1"/>
    <w:qFormat/>
    <w:rsid w:val="00266707"/>
    <w:pPr>
      <w:spacing w:after="120"/>
    </w:pPr>
    <w:rPr>
      <w:rFonts w:ascii="Calibri" w:hAnsi="Calibri"/>
      <w:caps/>
    </w:rPr>
  </w:style>
  <w:style w:type="paragraph" w:styleId="Caption">
    <w:name w:val="caption"/>
    <w:basedOn w:val="Normal"/>
    <w:next w:val="Normal"/>
    <w:uiPriority w:val="1"/>
    <w:qFormat/>
    <w:rsid w:val="008C56E8"/>
    <w:pPr>
      <w:spacing w:before="0" w:after="0" w:line="240" w:lineRule="auto"/>
      <w:jc w:val="center"/>
    </w:pPr>
    <w:rPr>
      <w:rFonts w:ascii="Calibri" w:hAnsi="Calibri"/>
      <w:i/>
      <w:iCs/>
      <w:szCs w:val="18"/>
    </w:rPr>
  </w:style>
  <w:style w:type="paragraph" w:styleId="Header">
    <w:name w:val="header"/>
    <w:basedOn w:val="Normal"/>
    <w:link w:val="HeaderChar"/>
    <w:uiPriority w:val="99"/>
    <w:unhideWhenUsed/>
    <w:rsid w:val="00CC3D4C"/>
    <w:pPr>
      <w:tabs>
        <w:tab w:val="center" w:pos="4513"/>
        <w:tab w:val="right" w:pos="9026"/>
      </w:tabs>
      <w:spacing w:before="0" w:after="0"/>
    </w:pPr>
  </w:style>
  <w:style w:type="character" w:customStyle="1" w:styleId="HeaderChar">
    <w:name w:val="Header Char"/>
    <w:basedOn w:val="DefaultParagraphFont"/>
    <w:link w:val="Header"/>
    <w:uiPriority w:val="99"/>
    <w:rsid w:val="00CC3D4C"/>
    <w:rPr>
      <w:rFonts w:ascii="Arial" w:hAnsi="Arial"/>
      <w:sz w:val="20"/>
    </w:rPr>
  </w:style>
  <w:style w:type="paragraph" w:styleId="Footer">
    <w:name w:val="footer"/>
    <w:basedOn w:val="Normal"/>
    <w:link w:val="FooterChar"/>
    <w:uiPriority w:val="99"/>
    <w:unhideWhenUsed/>
    <w:rsid w:val="00CC3D4C"/>
    <w:pPr>
      <w:tabs>
        <w:tab w:val="center" w:pos="4513"/>
        <w:tab w:val="right" w:pos="9026"/>
      </w:tabs>
      <w:spacing w:before="0" w:after="0"/>
    </w:pPr>
  </w:style>
  <w:style w:type="character" w:customStyle="1" w:styleId="FooterChar">
    <w:name w:val="Footer Char"/>
    <w:basedOn w:val="DefaultParagraphFont"/>
    <w:link w:val="Footer"/>
    <w:uiPriority w:val="99"/>
    <w:rsid w:val="00CC3D4C"/>
    <w:rPr>
      <w:rFonts w:ascii="Arial" w:hAnsi="Arial"/>
      <w:sz w:val="20"/>
    </w:rPr>
  </w:style>
  <w:style w:type="character" w:styleId="PlaceholderText">
    <w:name w:val="Placeholder Text"/>
    <w:basedOn w:val="DefaultParagraphFont"/>
    <w:uiPriority w:val="99"/>
    <w:semiHidden/>
    <w:rsid w:val="00CC3D4C"/>
    <w:rPr>
      <w:color w:val="808080"/>
    </w:rPr>
  </w:style>
  <w:style w:type="paragraph" w:styleId="TOCHeading">
    <w:name w:val="TOC Heading"/>
    <w:aliases w:val="TOC TITLE"/>
    <w:basedOn w:val="Heading1"/>
    <w:next w:val="Normal"/>
    <w:uiPriority w:val="38"/>
    <w:qFormat/>
    <w:rsid w:val="008C56E8"/>
    <w:pPr>
      <w:numPr>
        <w:numId w:val="0"/>
      </w:numPr>
      <w:spacing w:after="120"/>
      <w:outlineLvl w:val="9"/>
    </w:pPr>
  </w:style>
  <w:style w:type="table" w:styleId="TableGridLight">
    <w:name w:val="Grid Table Light"/>
    <w:basedOn w:val="TableNormal"/>
    <w:uiPriority w:val="40"/>
    <w:rsid w:val="00CC3D4C"/>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3D4C"/>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qFormat/>
    <w:rsid w:val="00AD6DE2"/>
    <w:pPr>
      <w:tabs>
        <w:tab w:val="left" w:pos="400"/>
        <w:tab w:val="right" w:leader="dot" w:pos="9016"/>
      </w:tabs>
      <w:spacing w:after="120" w:line="240" w:lineRule="auto"/>
    </w:pPr>
    <w:rPr>
      <w:b/>
      <w:caps/>
    </w:rPr>
  </w:style>
  <w:style w:type="paragraph" w:styleId="TOC2">
    <w:name w:val="toc 2"/>
    <w:basedOn w:val="Normal"/>
    <w:next w:val="Normal"/>
    <w:autoRedefine/>
    <w:uiPriority w:val="39"/>
    <w:qFormat/>
    <w:rsid w:val="00266707"/>
    <w:pPr>
      <w:tabs>
        <w:tab w:val="left" w:pos="567"/>
        <w:tab w:val="right" w:leader="dot" w:pos="9017"/>
      </w:tabs>
      <w:spacing w:after="120" w:line="240" w:lineRule="auto"/>
      <w:ind w:left="142"/>
    </w:pPr>
    <w:rPr>
      <w:caps/>
      <w:noProof/>
    </w:rPr>
  </w:style>
  <w:style w:type="paragraph" w:styleId="TOC3">
    <w:name w:val="toc 3"/>
    <w:basedOn w:val="Normal"/>
    <w:next w:val="Normal"/>
    <w:autoRedefine/>
    <w:uiPriority w:val="39"/>
    <w:qFormat/>
    <w:rsid w:val="00AD6DE2"/>
    <w:pPr>
      <w:tabs>
        <w:tab w:val="left" w:pos="1134"/>
        <w:tab w:val="right" w:leader="dot" w:pos="9016"/>
      </w:tabs>
      <w:spacing w:after="100" w:line="240" w:lineRule="auto"/>
      <w:ind w:left="400"/>
    </w:pPr>
    <w:rPr>
      <w:rFonts w:ascii="Calibri" w:hAnsi="Calibri"/>
      <w:smallCaps/>
      <w:noProof/>
    </w:rPr>
  </w:style>
  <w:style w:type="character" w:styleId="Hyperlink">
    <w:name w:val="Hyperlink"/>
    <w:basedOn w:val="DefaultParagraphFont"/>
    <w:uiPriority w:val="99"/>
    <w:unhideWhenUsed/>
    <w:rsid w:val="00CC3D4C"/>
    <w:rPr>
      <w:color w:val="0563C1" w:themeColor="hyperlink"/>
      <w:u w:val="single"/>
    </w:rPr>
  </w:style>
  <w:style w:type="paragraph" w:styleId="TOC5">
    <w:name w:val="toc 5"/>
    <w:basedOn w:val="Normal"/>
    <w:next w:val="Normal"/>
    <w:autoRedefine/>
    <w:uiPriority w:val="39"/>
    <w:qFormat/>
    <w:rsid w:val="008C56E8"/>
    <w:pPr>
      <w:spacing w:after="100" w:line="240" w:lineRule="auto"/>
      <w:ind w:left="800"/>
    </w:pPr>
    <w:rPr>
      <w:rFonts w:ascii="Calibri" w:hAnsi="Calibri"/>
      <w:i/>
    </w:rPr>
  </w:style>
  <w:style w:type="paragraph" w:styleId="TOC6">
    <w:name w:val="toc 6"/>
    <w:basedOn w:val="Normal"/>
    <w:next w:val="Normal"/>
    <w:autoRedefine/>
    <w:uiPriority w:val="39"/>
    <w:qFormat/>
    <w:rsid w:val="00DC7C1D"/>
    <w:pPr>
      <w:tabs>
        <w:tab w:val="left" w:pos="1673"/>
        <w:tab w:val="right" w:leader="dot" w:pos="9016"/>
      </w:tabs>
      <w:spacing w:after="120" w:line="240" w:lineRule="auto"/>
      <w:ind w:left="1418" w:hanging="1418"/>
    </w:pPr>
    <w:rPr>
      <w:rFonts w:ascii="Calibri" w:hAnsi="Calibri"/>
      <w:b/>
      <w:caps/>
      <w:noProof/>
      <w:lang w:val="en-US"/>
    </w:rPr>
  </w:style>
  <w:style w:type="paragraph" w:styleId="TOC7">
    <w:name w:val="toc 7"/>
    <w:basedOn w:val="Normal"/>
    <w:next w:val="Normal"/>
    <w:autoRedefine/>
    <w:uiPriority w:val="39"/>
    <w:qFormat/>
    <w:rsid w:val="008C56E8"/>
    <w:pPr>
      <w:tabs>
        <w:tab w:val="left" w:pos="709"/>
        <w:tab w:val="right" w:leader="dot" w:pos="9016"/>
      </w:tabs>
      <w:spacing w:before="0" w:after="0"/>
      <w:ind w:left="284"/>
    </w:pPr>
    <w:rPr>
      <w:rFonts w:ascii="Calibri" w:eastAsiaTheme="minorEastAsia" w:hAnsi="Calibri"/>
      <w:noProof/>
      <w:lang w:eastAsia="en-GB"/>
    </w:rPr>
  </w:style>
  <w:style w:type="paragraph" w:styleId="TOC8">
    <w:name w:val="toc 8"/>
    <w:basedOn w:val="Normal"/>
    <w:next w:val="Normal"/>
    <w:autoRedefine/>
    <w:uiPriority w:val="39"/>
    <w:qFormat/>
    <w:rsid w:val="008C56E8"/>
    <w:pPr>
      <w:tabs>
        <w:tab w:val="left" w:pos="993"/>
        <w:tab w:val="right" w:leader="dot" w:pos="9016"/>
      </w:tabs>
      <w:spacing w:before="0" w:after="0" w:line="240" w:lineRule="auto"/>
      <w:ind w:left="392"/>
    </w:pPr>
    <w:rPr>
      <w:rFonts w:ascii="Calibri" w:eastAsiaTheme="minorEastAsia" w:hAnsi="Calibri"/>
      <w:i/>
      <w:noProof/>
      <w:lang w:eastAsia="en-GB"/>
    </w:rPr>
  </w:style>
  <w:style w:type="paragraph" w:styleId="TOC9">
    <w:name w:val="toc 9"/>
    <w:basedOn w:val="Normal"/>
    <w:next w:val="Normal"/>
    <w:autoRedefine/>
    <w:uiPriority w:val="39"/>
    <w:qFormat/>
    <w:rsid w:val="008C56E8"/>
    <w:pPr>
      <w:tabs>
        <w:tab w:val="right" w:leader="dot" w:pos="9016"/>
      </w:tabs>
      <w:spacing w:before="120" w:after="120"/>
      <w:ind w:left="567"/>
    </w:pPr>
    <w:rPr>
      <w:rFonts w:ascii="Calibri" w:hAnsi="Calibri"/>
      <w:i/>
      <w:noProof/>
      <w:lang w:val="en-US"/>
    </w:rPr>
  </w:style>
  <w:style w:type="paragraph" w:styleId="TOC4">
    <w:name w:val="toc 4"/>
    <w:basedOn w:val="Normal"/>
    <w:next w:val="Normal"/>
    <w:autoRedefine/>
    <w:uiPriority w:val="39"/>
    <w:qFormat/>
    <w:rsid w:val="0024027F"/>
    <w:pPr>
      <w:spacing w:after="100" w:line="240" w:lineRule="auto"/>
      <w:ind w:left="600"/>
    </w:pPr>
    <w:rPr>
      <w:rFonts w:ascii="Calibri" w:hAnsi="Calibri"/>
      <w:smallCaps/>
    </w:rPr>
  </w:style>
  <w:style w:type="character" w:customStyle="1" w:styleId="ListParagraphChar">
    <w:name w:val="List Paragraph Char"/>
    <w:basedOn w:val="DefaultParagraphFont"/>
    <w:link w:val="ListParagraph"/>
    <w:uiPriority w:val="34"/>
    <w:rsid w:val="009625A6"/>
    <w:rPr>
      <w:rFonts w:ascii="Calibri" w:hAnsi="Calibri"/>
      <w:b/>
      <w:bCs/>
    </w:rPr>
  </w:style>
  <w:style w:type="paragraph" w:styleId="TableofFigures">
    <w:name w:val="table of figures"/>
    <w:basedOn w:val="Normal"/>
    <w:next w:val="Normal"/>
    <w:uiPriority w:val="99"/>
    <w:unhideWhenUsed/>
    <w:rsid w:val="00CC3D4C"/>
    <w:pPr>
      <w:spacing w:after="0"/>
    </w:pPr>
  </w:style>
  <w:style w:type="numbering" w:customStyle="1" w:styleId="Style1">
    <w:name w:val="Style1"/>
    <w:uiPriority w:val="99"/>
    <w:rsid w:val="003E1E06"/>
    <w:pPr>
      <w:numPr>
        <w:numId w:val="1"/>
      </w:numPr>
    </w:pPr>
  </w:style>
  <w:style w:type="table" w:styleId="PlainTable2">
    <w:name w:val="Plain Table 2"/>
    <w:basedOn w:val="TableNormal"/>
    <w:uiPriority w:val="42"/>
    <w:rsid w:val="00E97766"/>
    <w:pPr>
      <w:spacing w:before="0" w:after="0"/>
      <w:ind w:left="0"/>
      <w:jc w:val="left"/>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D3132"/>
    <w:rPr>
      <w:sz w:val="16"/>
      <w:szCs w:val="16"/>
    </w:rPr>
  </w:style>
  <w:style w:type="paragraph" w:styleId="CommentText">
    <w:name w:val="annotation text"/>
    <w:basedOn w:val="Normal"/>
    <w:link w:val="CommentTextChar"/>
    <w:uiPriority w:val="99"/>
    <w:semiHidden/>
    <w:unhideWhenUsed/>
    <w:rsid w:val="000D3132"/>
    <w:pPr>
      <w:spacing w:line="240" w:lineRule="auto"/>
    </w:pPr>
    <w:rPr>
      <w:szCs w:val="20"/>
    </w:rPr>
  </w:style>
  <w:style w:type="character" w:customStyle="1" w:styleId="CommentTextChar">
    <w:name w:val="Comment Text Char"/>
    <w:basedOn w:val="DefaultParagraphFont"/>
    <w:link w:val="CommentText"/>
    <w:uiPriority w:val="99"/>
    <w:semiHidden/>
    <w:rsid w:val="000D313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D3132"/>
    <w:rPr>
      <w:b/>
      <w:bCs/>
    </w:rPr>
  </w:style>
  <w:style w:type="character" w:customStyle="1" w:styleId="CommentSubjectChar">
    <w:name w:val="Comment Subject Char"/>
    <w:basedOn w:val="CommentTextChar"/>
    <w:link w:val="CommentSubject"/>
    <w:uiPriority w:val="99"/>
    <w:semiHidden/>
    <w:rsid w:val="000D3132"/>
    <w:rPr>
      <w:rFonts w:ascii="Arial" w:hAnsi="Arial"/>
      <w:b/>
      <w:bCs/>
      <w:sz w:val="20"/>
      <w:szCs w:val="20"/>
    </w:rPr>
  </w:style>
  <w:style w:type="paragraph" w:customStyle="1" w:styleId="TableParagraph">
    <w:name w:val="Table Paragraph"/>
    <w:basedOn w:val="Normal"/>
    <w:uiPriority w:val="1"/>
    <w:qFormat/>
    <w:rsid w:val="000541B1"/>
    <w:pPr>
      <w:widowControl w:val="0"/>
      <w:autoSpaceDE w:val="0"/>
      <w:autoSpaceDN w:val="0"/>
      <w:spacing w:before="0" w:after="0" w:line="240" w:lineRule="auto"/>
      <w:jc w:val="center"/>
    </w:pPr>
    <w:rPr>
      <w:rFonts w:ascii="Calibri" w:eastAsia="Calibri" w:hAnsi="Calibri" w:cs="Calibri"/>
    </w:rPr>
  </w:style>
  <w:style w:type="paragraph" w:styleId="Revision">
    <w:name w:val="Revision"/>
    <w:hidden/>
    <w:uiPriority w:val="99"/>
    <w:semiHidden/>
    <w:rsid w:val="00117A15"/>
    <w:pPr>
      <w:spacing w:before="0" w:after="0"/>
      <w:ind w:left="0"/>
      <w:jc w:val="left"/>
    </w:pPr>
    <w:rPr>
      <w:rFonts w:ascii="Arial" w:hAnsi="Arial"/>
      <w:sz w:val="20"/>
    </w:rPr>
  </w:style>
  <w:style w:type="character" w:styleId="UnresolvedMention">
    <w:name w:val="Unresolved Mention"/>
    <w:basedOn w:val="DefaultParagraphFont"/>
    <w:uiPriority w:val="99"/>
    <w:semiHidden/>
    <w:unhideWhenUsed/>
    <w:rsid w:val="007D09A8"/>
    <w:rPr>
      <w:color w:val="605E5C"/>
      <w:shd w:val="clear" w:color="auto" w:fill="E1DFDD"/>
    </w:rPr>
  </w:style>
  <w:style w:type="paragraph" w:customStyle="1" w:styleId="MainBodyText">
    <w:name w:val="Main Body Text"/>
    <w:link w:val="MainBodyTextChar"/>
    <w:rsid w:val="00C97A38"/>
    <w:pPr>
      <w:tabs>
        <w:tab w:val="left" w:pos="624"/>
      </w:tabs>
      <w:spacing w:before="0" w:after="0" w:line="360" w:lineRule="auto"/>
      <w:ind w:left="482"/>
      <w:jc w:val="left"/>
    </w:pPr>
    <w:rPr>
      <w:rFonts w:ascii="RotisSansSerif" w:eastAsia="Times New Roman" w:hAnsi="RotisSansSerif" w:cs="Times New Roman"/>
      <w:szCs w:val="28"/>
    </w:rPr>
  </w:style>
  <w:style w:type="character" w:customStyle="1" w:styleId="MainBodyTextChar">
    <w:name w:val="Main Body Text Char"/>
    <w:basedOn w:val="DefaultParagraphFont"/>
    <w:link w:val="MainBodyText"/>
    <w:rsid w:val="00C97A38"/>
    <w:rPr>
      <w:rFonts w:ascii="RotisSansSerif" w:eastAsia="Times New Roman" w:hAnsi="RotisSansSerif"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9170">
      <w:bodyDiv w:val="1"/>
      <w:marLeft w:val="0"/>
      <w:marRight w:val="0"/>
      <w:marTop w:val="0"/>
      <w:marBottom w:val="0"/>
      <w:divBdr>
        <w:top w:val="none" w:sz="0" w:space="0" w:color="auto"/>
        <w:left w:val="none" w:sz="0" w:space="0" w:color="auto"/>
        <w:bottom w:val="none" w:sz="0" w:space="0" w:color="auto"/>
        <w:right w:val="none" w:sz="0" w:space="0" w:color="auto"/>
      </w:divBdr>
    </w:div>
    <w:div w:id="110395268">
      <w:bodyDiv w:val="1"/>
      <w:marLeft w:val="0"/>
      <w:marRight w:val="0"/>
      <w:marTop w:val="0"/>
      <w:marBottom w:val="0"/>
      <w:divBdr>
        <w:top w:val="none" w:sz="0" w:space="0" w:color="auto"/>
        <w:left w:val="none" w:sz="0" w:space="0" w:color="auto"/>
        <w:bottom w:val="none" w:sz="0" w:space="0" w:color="auto"/>
        <w:right w:val="none" w:sz="0" w:space="0" w:color="auto"/>
      </w:divBdr>
    </w:div>
    <w:div w:id="179273529">
      <w:bodyDiv w:val="1"/>
      <w:marLeft w:val="0"/>
      <w:marRight w:val="0"/>
      <w:marTop w:val="0"/>
      <w:marBottom w:val="0"/>
      <w:divBdr>
        <w:top w:val="none" w:sz="0" w:space="0" w:color="auto"/>
        <w:left w:val="none" w:sz="0" w:space="0" w:color="auto"/>
        <w:bottom w:val="none" w:sz="0" w:space="0" w:color="auto"/>
        <w:right w:val="none" w:sz="0" w:space="0" w:color="auto"/>
      </w:divBdr>
    </w:div>
    <w:div w:id="359014646">
      <w:bodyDiv w:val="1"/>
      <w:marLeft w:val="0"/>
      <w:marRight w:val="0"/>
      <w:marTop w:val="0"/>
      <w:marBottom w:val="0"/>
      <w:divBdr>
        <w:top w:val="none" w:sz="0" w:space="0" w:color="auto"/>
        <w:left w:val="none" w:sz="0" w:space="0" w:color="auto"/>
        <w:bottom w:val="none" w:sz="0" w:space="0" w:color="auto"/>
        <w:right w:val="none" w:sz="0" w:space="0" w:color="auto"/>
      </w:divBdr>
    </w:div>
    <w:div w:id="838736494">
      <w:bodyDiv w:val="1"/>
      <w:marLeft w:val="0"/>
      <w:marRight w:val="0"/>
      <w:marTop w:val="0"/>
      <w:marBottom w:val="0"/>
      <w:divBdr>
        <w:top w:val="none" w:sz="0" w:space="0" w:color="auto"/>
        <w:left w:val="none" w:sz="0" w:space="0" w:color="auto"/>
        <w:bottom w:val="none" w:sz="0" w:space="0" w:color="auto"/>
        <w:right w:val="none" w:sz="0" w:space="0" w:color="auto"/>
      </w:divBdr>
    </w:div>
    <w:div w:id="1038897921">
      <w:bodyDiv w:val="1"/>
      <w:marLeft w:val="0"/>
      <w:marRight w:val="0"/>
      <w:marTop w:val="0"/>
      <w:marBottom w:val="0"/>
      <w:divBdr>
        <w:top w:val="none" w:sz="0" w:space="0" w:color="auto"/>
        <w:left w:val="none" w:sz="0" w:space="0" w:color="auto"/>
        <w:bottom w:val="none" w:sz="0" w:space="0" w:color="auto"/>
        <w:right w:val="none" w:sz="0" w:space="0" w:color="auto"/>
      </w:divBdr>
    </w:div>
    <w:div w:id="1194807177">
      <w:bodyDiv w:val="1"/>
      <w:marLeft w:val="0"/>
      <w:marRight w:val="0"/>
      <w:marTop w:val="0"/>
      <w:marBottom w:val="0"/>
      <w:divBdr>
        <w:top w:val="none" w:sz="0" w:space="0" w:color="auto"/>
        <w:left w:val="none" w:sz="0" w:space="0" w:color="auto"/>
        <w:bottom w:val="none" w:sz="0" w:space="0" w:color="auto"/>
        <w:right w:val="none" w:sz="0" w:space="0" w:color="auto"/>
      </w:divBdr>
    </w:div>
    <w:div w:id="1432161459">
      <w:bodyDiv w:val="1"/>
      <w:marLeft w:val="0"/>
      <w:marRight w:val="0"/>
      <w:marTop w:val="0"/>
      <w:marBottom w:val="0"/>
      <w:divBdr>
        <w:top w:val="none" w:sz="0" w:space="0" w:color="auto"/>
        <w:left w:val="none" w:sz="0" w:space="0" w:color="auto"/>
        <w:bottom w:val="none" w:sz="0" w:space="0" w:color="auto"/>
        <w:right w:val="none" w:sz="0" w:space="0" w:color="auto"/>
      </w:divBdr>
    </w:div>
    <w:div w:id="1645549542">
      <w:bodyDiv w:val="1"/>
      <w:marLeft w:val="0"/>
      <w:marRight w:val="0"/>
      <w:marTop w:val="0"/>
      <w:marBottom w:val="0"/>
      <w:divBdr>
        <w:top w:val="none" w:sz="0" w:space="0" w:color="auto"/>
        <w:left w:val="none" w:sz="0" w:space="0" w:color="auto"/>
        <w:bottom w:val="none" w:sz="0" w:space="0" w:color="auto"/>
        <w:right w:val="none" w:sz="0" w:space="0" w:color="auto"/>
      </w:divBdr>
    </w:div>
    <w:div w:id="1810316402">
      <w:bodyDiv w:val="1"/>
      <w:marLeft w:val="0"/>
      <w:marRight w:val="0"/>
      <w:marTop w:val="0"/>
      <w:marBottom w:val="0"/>
      <w:divBdr>
        <w:top w:val="none" w:sz="0" w:space="0" w:color="auto"/>
        <w:left w:val="none" w:sz="0" w:space="0" w:color="auto"/>
        <w:bottom w:val="none" w:sz="0" w:space="0" w:color="auto"/>
        <w:right w:val="none" w:sz="0" w:space="0" w:color="auto"/>
      </w:divBdr>
    </w:div>
    <w:div w:id="1897005186">
      <w:bodyDiv w:val="1"/>
      <w:marLeft w:val="0"/>
      <w:marRight w:val="0"/>
      <w:marTop w:val="0"/>
      <w:marBottom w:val="0"/>
      <w:divBdr>
        <w:top w:val="none" w:sz="0" w:space="0" w:color="auto"/>
        <w:left w:val="none" w:sz="0" w:space="0" w:color="auto"/>
        <w:bottom w:val="none" w:sz="0" w:space="0" w:color="auto"/>
        <w:right w:val="none" w:sz="0" w:space="0" w:color="auto"/>
      </w:divBdr>
    </w:div>
    <w:div w:id="208425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0.png"/><Relationship Id="rId4" Type="http://schemas.openxmlformats.org/officeDocument/2006/relationships/image" Target="media/image30.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0.png"/><Relationship Id="rId4"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BCBBD0D-58A1-4129-AD04-90E7660668C0}"/>
      </w:docPartPr>
      <w:docPartBody>
        <w:p w:rsidR="00BD302C" w:rsidRDefault="00044DCC">
          <w:r w:rsidRPr="000B5716">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9EAC21F-E452-4593-9297-CEE02E568ED0}"/>
      </w:docPartPr>
      <w:docPartBody>
        <w:p w:rsidR="00EB0297" w:rsidRDefault="00744DD0">
          <w:r w:rsidRPr="002A499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tisSansSerif">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DCC"/>
    <w:rsid w:val="00044DCC"/>
    <w:rsid w:val="00051714"/>
    <w:rsid w:val="00090EA8"/>
    <w:rsid w:val="001A7F69"/>
    <w:rsid w:val="002A6415"/>
    <w:rsid w:val="002C2196"/>
    <w:rsid w:val="004416DA"/>
    <w:rsid w:val="00614F7D"/>
    <w:rsid w:val="00687F3A"/>
    <w:rsid w:val="00744DD0"/>
    <w:rsid w:val="00825D12"/>
    <w:rsid w:val="008B1F1E"/>
    <w:rsid w:val="008C6744"/>
    <w:rsid w:val="00900A17"/>
    <w:rsid w:val="00AD499A"/>
    <w:rsid w:val="00BD302C"/>
    <w:rsid w:val="00E44AFD"/>
    <w:rsid w:val="00EB0297"/>
    <w:rsid w:val="00F67B11"/>
    <w:rsid w:val="00F95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9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E2258ED-941C-4DF9-832D-8D0AB83A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2769</Words>
  <Characters>15786</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Greig Moffatt</dc:creator>
  <cp:keywords/>
  <dc:description/>
  <cp:lastModifiedBy>James Heasman</cp:lastModifiedBy>
  <cp:revision>2</cp:revision>
  <cp:lastPrinted>2023-02-17T10:38:00Z</cp:lastPrinted>
  <dcterms:created xsi:type="dcterms:W3CDTF">2023-02-20T11:09:00Z</dcterms:created>
  <dcterms:modified xsi:type="dcterms:W3CDTF">2023-02-20T11:09:00Z</dcterms:modified>
</cp:coreProperties>
</file>